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rightFromText="4139" w:bottomFromText="1418" w:vertAnchor="page" w:horzAnchor="page" w:tblpX="681" w:tblpY="681"/>
        <w:tblOverlap w:val="never"/>
        <w:tblW w:w="8632" w:type="dxa"/>
        <w:tblLayout w:type="fixed"/>
        <w:tblCellMar>
          <w:left w:w="0" w:type="dxa"/>
          <w:right w:w="0" w:type="dxa"/>
        </w:tblCellMar>
        <w:tblLook w:val="04A0" w:firstRow="1" w:lastRow="0" w:firstColumn="1" w:lastColumn="0" w:noHBand="0" w:noVBand="1"/>
      </w:tblPr>
      <w:tblGrid>
        <w:gridCol w:w="8632"/>
      </w:tblGrid>
      <w:tr w:rsidR="00352DC9" w14:paraId="51E0751E" w14:textId="77777777" w:rsidTr="005864D7">
        <w:trPr>
          <w:cantSplit/>
          <w:trHeight w:val="20"/>
        </w:trPr>
        <w:tc>
          <w:tcPr>
            <w:tcW w:w="8632" w:type="dxa"/>
          </w:tcPr>
          <w:p w14:paraId="74253147" w14:textId="7CFE265F" w:rsidR="00352DC9" w:rsidRPr="00CB18BA" w:rsidRDefault="005864D7" w:rsidP="005864D7">
            <w:pPr>
              <w:pStyle w:val="CoverTitle"/>
              <w:spacing w:after="0"/>
              <w:rPr>
                <w:sz w:val="60"/>
                <w:szCs w:val="60"/>
              </w:rPr>
            </w:pPr>
            <w:r w:rsidRPr="005864D7">
              <w:rPr>
                <w:sz w:val="60"/>
                <w:szCs w:val="60"/>
              </w:rPr>
              <w:t xml:space="preserve">Finance Business Partner: </w:t>
            </w:r>
          </w:p>
        </w:tc>
      </w:tr>
      <w:tr w:rsidR="00352DC9" w:rsidRPr="00352DC9" w14:paraId="4CE107D1" w14:textId="77777777" w:rsidTr="005864D7">
        <w:trPr>
          <w:cantSplit/>
          <w:trHeight w:val="20"/>
        </w:trPr>
        <w:tc>
          <w:tcPr>
            <w:tcW w:w="8632" w:type="dxa"/>
            <w:vAlign w:val="bottom"/>
          </w:tcPr>
          <w:p w14:paraId="11917D0A" w14:textId="77777777" w:rsidR="00CB18BA" w:rsidRPr="00CB18BA" w:rsidRDefault="00CB18BA" w:rsidP="00CB18BA">
            <w:pPr>
              <w:rPr>
                <w:rFonts w:cs="Arial"/>
                <w:b/>
                <w:color w:val="FFFFFF" w:themeColor="background1"/>
                <w:sz w:val="32"/>
                <w:szCs w:val="20"/>
              </w:rPr>
            </w:pPr>
            <w:r w:rsidRPr="00CB18BA">
              <w:rPr>
                <w:rFonts w:cs="Arial"/>
                <w:b/>
                <w:color w:val="FFFFFF" w:themeColor="background1"/>
                <w:sz w:val="32"/>
                <w:szCs w:val="20"/>
              </w:rPr>
              <w:t xml:space="preserve">Department: Finance </w:t>
            </w:r>
          </w:p>
          <w:p w14:paraId="2AF9D159" w14:textId="56499007" w:rsidR="00352DC9" w:rsidRPr="00352DC9" w:rsidRDefault="00CB18BA" w:rsidP="00CB18BA">
            <w:pPr>
              <w:pStyle w:val="CoverSubTitle"/>
            </w:pPr>
            <w:r w:rsidRPr="00CB18BA">
              <w:t xml:space="preserve">Directorate: </w:t>
            </w:r>
            <w:r w:rsidR="00CE24EE">
              <w:t>Finance</w:t>
            </w:r>
          </w:p>
        </w:tc>
      </w:tr>
      <w:tr w:rsidR="00352DC9" w:rsidRPr="00352DC9" w14:paraId="24ABE3AC" w14:textId="77777777" w:rsidTr="005864D7">
        <w:trPr>
          <w:cantSplit/>
          <w:trHeight w:val="20"/>
        </w:trPr>
        <w:tc>
          <w:tcPr>
            <w:tcW w:w="8632" w:type="dxa"/>
          </w:tcPr>
          <w:p w14:paraId="408E0D95" w14:textId="55B7CA73" w:rsidR="00851F5E" w:rsidRPr="00352DC9" w:rsidRDefault="00851F5E" w:rsidP="00352DC9">
            <w:pPr>
              <w:pStyle w:val="CoverSubTitle"/>
            </w:pPr>
          </w:p>
        </w:tc>
      </w:tr>
    </w:tbl>
    <w:p w14:paraId="714A0F74" w14:textId="77777777" w:rsidR="00352DC9" w:rsidRDefault="00352DC9" w:rsidP="00352DC9">
      <w:pPr>
        <w:pStyle w:val="NoNumHead1"/>
      </w:pPr>
      <w:r>
        <w:t>Organisational overview</w:t>
      </w:r>
    </w:p>
    <w:p w14:paraId="413FCA67" w14:textId="77777777" w:rsidR="00352DC9" w:rsidRDefault="00352DC9" w:rsidP="00352DC9">
      <w:r>
        <w:t xml:space="preserve">Nest is a great </w:t>
      </w:r>
      <w:r w:rsidR="00767E75">
        <w:t>g</w:t>
      </w:r>
      <w:r>
        <w:t xml:space="preserve">overnment delivery success story. Established in 2010, Nest has been a critical pillar of the </w:t>
      </w:r>
      <w:r w:rsidR="00767E75">
        <w:t>g</w:t>
      </w:r>
      <w:r>
        <w:t xml:space="preserve">overnment’s automatic enrolment programme, with a public service obligation (PSO) to accept any employer wishing to use the scheme to discharge their automatic enrolment duties. </w:t>
      </w:r>
    </w:p>
    <w:p w14:paraId="4744B599" w14:textId="60476E19" w:rsidR="00352DC9" w:rsidRDefault="00352DC9" w:rsidP="00352DC9">
      <w:r>
        <w:t>From a standing start, we have delivered a high quality, low cost pension scheme</w:t>
      </w:r>
      <w:r w:rsidR="00767E75">
        <w:t>,</w:t>
      </w:r>
      <w:r>
        <w:t xml:space="preserve"> open to all</w:t>
      </w:r>
      <w:r w:rsidR="00767E75">
        <w:t>,</w:t>
      </w:r>
      <w:r>
        <w:t xml:space="preserve"> which has not only delivered on its mission, but helped to drive up standards and best practice across the industry. Now with over </w:t>
      </w:r>
      <w:r w:rsidR="00531A33">
        <w:t>1</w:t>
      </w:r>
      <w:r w:rsidR="00AB2506">
        <w:t>3</w:t>
      </w:r>
      <w:r>
        <w:t xml:space="preserve"> million members, Nest is playing a critical role in helping people save for their retirement</w:t>
      </w:r>
      <w:r w:rsidR="001955AF">
        <w:t>,</w:t>
      </w:r>
      <w:r>
        <w:t xml:space="preserve"> many of them low to moderate earners who may be saving for the first time</w:t>
      </w:r>
      <w:r w:rsidR="00767E75">
        <w:t xml:space="preserve"> </w:t>
      </w:r>
      <w:r>
        <w:t xml:space="preserve">and moving jobs frequently. </w:t>
      </w:r>
    </w:p>
    <w:p w14:paraId="31F782CD" w14:textId="77777777" w:rsidR="00352DC9" w:rsidRDefault="00352DC9" w:rsidP="00352DC9">
      <w:r>
        <w:t xml:space="preserve">Nest now occupies a place in the market as a major Master Trust, a sector that has grown following the introduction of </w:t>
      </w:r>
      <w:r w:rsidR="00767E75">
        <w:t>a</w:t>
      </w:r>
      <w:r>
        <w:t xml:space="preserve">utomatic </w:t>
      </w:r>
      <w:r w:rsidR="00767E75">
        <w:t>e</w:t>
      </w:r>
      <w:r>
        <w:t xml:space="preserve">nrolment and that we believe has great potential for delivering pensions to mass market consumers for many years to come, leveraging scale to offer low cost, modernised services in the context of strong Trustee governance. </w:t>
      </w:r>
    </w:p>
    <w:p w14:paraId="7F61D29A" w14:textId="77777777" w:rsidR="00352DC9" w:rsidRDefault="00352DC9" w:rsidP="00352DC9">
      <w:r>
        <w:t xml:space="preserve">To best serve our diverse customer base, it’s important that Nest has an equally diverse workforce and </w:t>
      </w:r>
      <w:r w:rsidR="00767E75">
        <w:br/>
      </w:r>
      <w:r>
        <w:t>promotes an inclusive culture. This is in line with the organisation’s values and ensures that Nest is a corporation fit for the future.</w:t>
      </w:r>
    </w:p>
    <w:p w14:paraId="66D95FDE" w14:textId="77777777" w:rsidR="00352DC9" w:rsidRDefault="00352DC9" w:rsidP="00352DC9">
      <w:pPr>
        <w:pStyle w:val="NoNumHead1"/>
      </w:pPr>
      <w:r>
        <w:t>Departmental overview</w:t>
      </w:r>
    </w:p>
    <w:p w14:paraId="10BA7A19" w14:textId="2D59C7C7" w:rsidR="005F53B5" w:rsidRDefault="005F53B5" w:rsidP="005F53B5">
      <w:pPr>
        <w:pStyle w:val="Header"/>
        <w:jc w:val="both"/>
        <w:rPr>
          <w:rFonts w:cstheme="minorBidi"/>
          <w:b w:val="0"/>
          <w:color w:val="3C3C3C" w:themeColor="text1"/>
          <w:sz w:val="21"/>
          <w:szCs w:val="21"/>
        </w:rPr>
      </w:pPr>
      <w:r w:rsidRPr="00454463">
        <w:rPr>
          <w:rFonts w:cstheme="minorBidi"/>
          <w:b w:val="0"/>
          <w:color w:val="3C3C3C" w:themeColor="text1"/>
          <w:sz w:val="21"/>
          <w:szCs w:val="21"/>
        </w:rPr>
        <w:t xml:space="preserve">The Nest Finance team is split into the following areas: </w:t>
      </w:r>
      <w:r>
        <w:rPr>
          <w:rFonts w:cstheme="minorBidi"/>
          <w:b w:val="0"/>
          <w:color w:val="3C3C3C" w:themeColor="text1"/>
          <w:sz w:val="21"/>
          <w:szCs w:val="21"/>
        </w:rPr>
        <w:t>Corporation Finance</w:t>
      </w:r>
      <w:r w:rsidR="00400A1D">
        <w:rPr>
          <w:rFonts w:cstheme="minorBidi"/>
          <w:b w:val="0"/>
          <w:color w:val="3C3C3C" w:themeColor="text1"/>
          <w:sz w:val="21"/>
          <w:szCs w:val="21"/>
        </w:rPr>
        <w:t xml:space="preserve">, </w:t>
      </w:r>
      <w:r w:rsidRPr="00454463">
        <w:rPr>
          <w:rFonts w:cstheme="minorBidi"/>
          <w:b w:val="0"/>
          <w:color w:val="3C3C3C" w:themeColor="text1"/>
          <w:sz w:val="21"/>
          <w:szCs w:val="21"/>
        </w:rPr>
        <w:t>Pension Scheme Accounting</w:t>
      </w:r>
      <w:r w:rsidR="00400A1D">
        <w:rPr>
          <w:rFonts w:cstheme="minorBidi"/>
          <w:b w:val="0"/>
          <w:color w:val="3C3C3C" w:themeColor="text1"/>
          <w:sz w:val="21"/>
          <w:szCs w:val="21"/>
        </w:rPr>
        <w:t xml:space="preserve"> and </w:t>
      </w:r>
      <w:r w:rsidR="00906859">
        <w:rPr>
          <w:rFonts w:cstheme="minorBidi"/>
          <w:b w:val="0"/>
          <w:color w:val="3C3C3C" w:themeColor="text1"/>
          <w:sz w:val="21"/>
          <w:szCs w:val="21"/>
        </w:rPr>
        <w:t xml:space="preserve">Finance </w:t>
      </w:r>
      <w:r w:rsidR="00400A1D" w:rsidRPr="00454463">
        <w:rPr>
          <w:rFonts w:cstheme="minorBidi"/>
          <w:b w:val="0"/>
          <w:color w:val="3C3C3C" w:themeColor="text1"/>
          <w:sz w:val="21"/>
          <w:szCs w:val="21"/>
        </w:rPr>
        <w:t>Business Partnering</w:t>
      </w:r>
      <w:r w:rsidR="00A50461">
        <w:rPr>
          <w:rFonts w:cstheme="minorBidi"/>
          <w:b w:val="0"/>
          <w:color w:val="3C3C3C" w:themeColor="text1"/>
          <w:sz w:val="21"/>
          <w:szCs w:val="21"/>
        </w:rPr>
        <w:t xml:space="preserve"> (FBP)</w:t>
      </w:r>
      <w:r w:rsidRPr="00454463">
        <w:rPr>
          <w:rFonts w:cstheme="minorBidi"/>
          <w:b w:val="0"/>
          <w:color w:val="3C3C3C" w:themeColor="text1"/>
          <w:sz w:val="21"/>
          <w:szCs w:val="21"/>
        </w:rPr>
        <w:t>.</w:t>
      </w:r>
      <w:r w:rsidR="00906859">
        <w:rPr>
          <w:rFonts w:cstheme="minorBidi"/>
          <w:b w:val="0"/>
          <w:color w:val="3C3C3C" w:themeColor="text1"/>
          <w:sz w:val="21"/>
          <w:szCs w:val="21"/>
        </w:rPr>
        <w:t xml:space="preserve"> The Corporation Finance team are responsible for </w:t>
      </w:r>
      <w:r w:rsidR="00AE167D">
        <w:rPr>
          <w:rFonts w:cstheme="minorBidi"/>
          <w:b w:val="0"/>
          <w:color w:val="3C3C3C" w:themeColor="text1"/>
          <w:sz w:val="21"/>
          <w:szCs w:val="21"/>
        </w:rPr>
        <w:t xml:space="preserve">the financial and management accounting </w:t>
      </w:r>
      <w:r w:rsidR="00B97EFB">
        <w:rPr>
          <w:rFonts w:cstheme="minorBidi"/>
          <w:b w:val="0"/>
          <w:color w:val="3C3C3C" w:themeColor="text1"/>
          <w:sz w:val="21"/>
          <w:szCs w:val="21"/>
        </w:rPr>
        <w:t xml:space="preserve">for </w:t>
      </w:r>
      <w:r w:rsidR="00AE167D">
        <w:rPr>
          <w:rFonts w:cstheme="minorBidi"/>
          <w:b w:val="0"/>
          <w:color w:val="3C3C3C" w:themeColor="text1"/>
          <w:sz w:val="21"/>
          <w:szCs w:val="21"/>
        </w:rPr>
        <w:t xml:space="preserve">Nest Corporation including the </w:t>
      </w:r>
      <w:r w:rsidR="002E48D4">
        <w:rPr>
          <w:rFonts w:cstheme="minorBidi"/>
          <w:b w:val="0"/>
          <w:color w:val="3C3C3C" w:themeColor="text1"/>
          <w:sz w:val="21"/>
          <w:szCs w:val="21"/>
        </w:rPr>
        <w:t>financial accounts, monthly closing</w:t>
      </w:r>
      <w:r w:rsidR="00A1655A">
        <w:rPr>
          <w:rFonts w:cstheme="minorBidi"/>
          <w:b w:val="0"/>
          <w:color w:val="3C3C3C" w:themeColor="text1"/>
          <w:sz w:val="21"/>
          <w:szCs w:val="21"/>
        </w:rPr>
        <w:t xml:space="preserve">, </w:t>
      </w:r>
      <w:r w:rsidR="002E48D4">
        <w:rPr>
          <w:rFonts w:cstheme="minorBidi"/>
          <w:b w:val="0"/>
          <w:color w:val="3C3C3C" w:themeColor="text1"/>
          <w:sz w:val="21"/>
          <w:szCs w:val="21"/>
        </w:rPr>
        <w:t xml:space="preserve">management </w:t>
      </w:r>
      <w:r w:rsidR="00EF0846">
        <w:rPr>
          <w:rFonts w:cstheme="minorBidi"/>
          <w:b w:val="0"/>
          <w:color w:val="3C3C3C" w:themeColor="text1"/>
          <w:sz w:val="21"/>
          <w:szCs w:val="21"/>
        </w:rPr>
        <w:t>information</w:t>
      </w:r>
      <w:r w:rsidR="002E48D4">
        <w:rPr>
          <w:rFonts w:cstheme="minorBidi"/>
          <w:b w:val="0"/>
          <w:color w:val="3C3C3C" w:themeColor="text1"/>
          <w:sz w:val="21"/>
          <w:szCs w:val="21"/>
        </w:rPr>
        <w:t xml:space="preserve"> and the annual business planning process</w:t>
      </w:r>
      <w:r w:rsidR="00D6602F">
        <w:rPr>
          <w:rFonts w:cstheme="minorBidi"/>
          <w:b w:val="0"/>
          <w:color w:val="3C3C3C" w:themeColor="text1"/>
          <w:sz w:val="21"/>
          <w:szCs w:val="21"/>
        </w:rPr>
        <w:t>. The Pension Scheme Accounting team</w:t>
      </w:r>
      <w:r w:rsidR="00EF0846">
        <w:rPr>
          <w:rFonts w:cstheme="minorBidi"/>
          <w:b w:val="0"/>
          <w:color w:val="3C3C3C" w:themeColor="text1"/>
          <w:sz w:val="21"/>
          <w:szCs w:val="21"/>
        </w:rPr>
        <w:t xml:space="preserve"> are responsible for </w:t>
      </w:r>
      <w:r w:rsidR="000D66E9">
        <w:rPr>
          <w:rFonts w:cstheme="minorBidi"/>
          <w:b w:val="0"/>
          <w:color w:val="3C3C3C" w:themeColor="text1"/>
          <w:sz w:val="21"/>
          <w:szCs w:val="21"/>
        </w:rPr>
        <w:t>the financial management and accounting for the</w:t>
      </w:r>
      <w:r w:rsidR="002500E6">
        <w:rPr>
          <w:rFonts w:cstheme="minorBidi"/>
          <w:b w:val="0"/>
          <w:color w:val="3C3C3C" w:themeColor="text1"/>
          <w:sz w:val="21"/>
          <w:szCs w:val="21"/>
        </w:rPr>
        <w:t xml:space="preserve"> Nest </w:t>
      </w:r>
      <w:r w:rsidR="000678FF">
        <w:rPr>
          <w:rFonts w:cstheme="minorBidi"/>
          <w:b w:val="0"/>
          <w:color w:val="3C3C3C" w:themeColor="text1"/>
          <w:sz w:val="21"/>
          <w:szCs w:val="21"/>
        </w:rPr>
        <w:t>members</w:t>
      </w:r>
      <w:r w:rsidR="000D66E9">
        <w:rPr>
          <w:rFonts w:cstheme="minorBidi"/>
          <w:b w:val="0"/>
          <w:color w:val="3C3C3C" w:themeColor="text1"/>
          <w:sz w:val="21"/>
          <w:szCs w:val="21"/>
        </w:rPr>
        <w:t xml:space="preserve"> Pension</w:t>
      </w:r>
      <w:r w:rsidR="000678FF">
        <w:rPr>
          <w:rFonts w:cstheme="minorBidi"/>
          <w:b w:val="0"/>
          <w:color w:val="3C3C3C" w:themeColor="text1"/>
          <w:sz w:val="21"/>
          <w:szCs w:val="21"/>
        </w:rPr>
        <w:t xml:space="preserve"> Fund</w:t>
      </w:r>
      <w:r w:rsidR="00087ED3">
        <w:rPr>
          <w:rFonts w:cstheme="minorBidi"/>
          <w:b w:val="0"/>
          <w:color w:val="3C3C3C" w:themeColor="text1"/>
          <w:sz w:val="21"/>
          <w:szCs w:val="21"/>
        </w:rPr>
        <w:t>.</w:t>
      </w:r>
    </w:p>
    <w:p w14:paraId="50AA2FEA" w14:textId="77777777" w:rsidR="00346E44" w:rsidRDefault="00346E44" w:rsidP="005F53B5">
      <w:pPr>
        <w:pStyle w:val="Header"/>
        <w:jc w:val="both"/>
        <w:rPr>
          <w:rFonts w:cstheme="minorBidi"/>
          <w:b w:val="0"/>
          <w:color w:val="3C3C3C" w:themeColor="text1"/>
          <w:sz w:val="21"/>
          <w:szCs w:val="21"/>
        </w:rPr>
      </w:pPr>
    </w:p>
    <w:p w14:paraId="6E26C501" w14:textId="2019789E" w:rsidR="00AE19CA" w:rsidRDefault="005324D3" w:rsidP="0073371A">
      <w:pPr>
        <w:pStyle w:val="Header"/>
        <w:jc w:val="both"/>
        <w:rPr>
          <w:rFonts w:cstheme="minorBidi"/>
          <w:b w:val="0"/>
          <w:color w:val="3C3C3C" w:themeColor="text1"/>
          <w:sz w:val="21"/>
          <w:szCs w:val="21"/>
        </w:rPr>
      </w:pPr>
      <w:r>
        <w:rPr>
          <w:rFonts w:cstheme="minorBidi"/>
          <w:b w:val="0"/>
          <w:color w:val="3C3C3C" w:themeColor="text1"/>
          <w:sz w:val="21"/>
          <w:szCs w:val="21"/>
        </w:rPr>
        <w:t xml:space="preserve">The </w:t>
      </w:r>
      <w:r w:rsidR="00A50461">
        <w:rPr>
          <w:rFonts w:cstheme="minorBidi"/>
          <w:b w:val="0"/>
          <w:color w:val="3C3C3C" w:themeColor="text1"/>
          <w:sz w:val="21"/>
          <w:szCs w:val="21"/>
        </w:rPr>
        <w:t>FBP</w:t>
      </w:r>
      <w:r>
        <w:rPr>
          <w:rFonts w:cstheme="minorBidi"/>
          <w:b w:val="0"/>
          <w:color w:val="3C3C3C" w:themeColor="text1"/>
          <w:sz w:val="21"/>
          <w:szCs w:val="21"/>
        </w:rPr>
        <w:t xml:space="preserve"> Team plays the key role of being the interface</w:t>
      </w:r>
      <w:r w:rsidR="00853C55">
        <w:rPr>
          <w:rFonts w:cstheme="minorBidi"/>
          <w:b w:val="0"/>
          <w:color w:val="3C3C3C" w:themeColor="text1"/>
          <w:sz w:val="21"/>
          <w:szCs w:val="21"/>
        </w:rPr>
        <w:t xml:space="preserve"> between the Finance Function </w:t>
      </w:r>
      <w:r w:rsidR="00F970E5">
        <w:rPr>
          <w:rFonts w:cstheme="minorBidi"/>
          <w:b w:val="0"/>
          <w:color w:val="3C3C3C" w:themeColor="text1"/>
          <w:sz w:val="21"/>
          <w:szCs w:val="21"/>
        </w:rPr>
        <w:t>and our businesses and other functions.</w:t>
      </w:r>
      <w:r w:rsidR="00087ED3">
        <w:rPr>
          <w:rFonts w:cstheme="minorBidi"/>
          <w:b w:val="0"/>
          <w:color w:val="3C3C3C" w:themeColor="text1"/>
          <w:sz w:val="21"/>
          <w:szCs w:val="21"/>
        </w:rPr>
        <w:t xml:space="preserve"> </w:t>
      </w:r>
      <w:r w:rsidR="00A50461">
        <w:rPr>
          <w:rFonts w:cstheme="minorBidi"/>
          <w:b w:val="0"/>
          <w:color w:val="3C3C3C" w:themeColor="text1"/>
          <w:sz w:val="21"/>
          <w:szCs w:val="21"/>
        </w:rPr>
        <w:t>FBPs</w:t>
      </w:r>
      <w:r w:rsidR="00F86F78">
        <w:rPr>
          <w:rFonts w:cstheme="minorBidi"/>
          <w:b w:val="0"/>
          <w:color w:val="3C3C3C" w:themeColor="text1"/>
          <w:sz w:val="21"/>
          <w:szCs w:val="21"/>
        </w:rPr>
        <w:t xml:space="preserve"> are trusted advisors</w:t>
      </w:r>
      <w:r w:rsidR="00356661">
        <w:rPr>
          <w:rFonts w:cstheme="minorBidi"/>
          <w:b w:val="0"/>
          <w:color w:val="3C3C3C" w:themeColor="text1"/>
          <w:sz w:val="21"/>
          <w:szCs w:val="21"/>
        </w:rPr>
        <w:t xml:space="preserve"> </w:t>
      </w:r>
      <w:r w:rsidR="007540A1">
        <w:rPr>
          <w:rFonts w:cstheme="minorBidi"/>
          <w:b w:val="0"/>
          <w:color w:val="3C3C3C" w:themeColor="text1"/>
          <w:sz w:val="21"/>
          <w:szCs w:val="21"/>
        </w:rPr>
        <w:t xml:space="preserve">providing strategic insight </w:t>
      </w:r>
      <w:r w:rsidR="00277281">
        <w:rPr>
          <w:rFonts w:cstheme="minorBidi"/>
          <w:b w:val="0"/>
          <w:color w:val="3C3C3C" w:themeColor="text1"/>
          <w:sz w:val="21"/>
          <w:szCs w:val="21"/>
        </w:rPr>
        <w:t xml:space="preserve">to help </w:t>
      </w:r>
      <w:r w:rsidR="00861395">
        <w:rPr>
          <w:rFonts w:cstheme="minorBidi"/>
          <w:b w:val="0"/>
          <w:color w:val="3C3C3C" w:themeColor="text1"/>
          <w:sz w:val="21"/>
          <w:szCs w:val="21"/>
        </w:rPr>
        <w:t xml:space="preserve">the </w:t>
      </w:r>
      <w:r w:rsidR="00277281">
        <w:rPr>
          <w:rFonts w:cstheme="minorBidi"/>
          <w:b w:val="0"/>
          <w:color w:val="3C3C3C" w:themeColor="text1"/>
          <w:sz w:val="21"/>
          <w:szCs w:val="21"/>
        </w:rPr>
        <w:t>business</w:t>
      </w:r>
      <w:r w:rsidR="00861395">
        <w:rPr>
          <w:rFonts w:cstheme="minorBidi"/>
          <w:b w:val="0"/>
          <w:color w:val="3C3C3C" w:themeColor="text1"/>
          <w:sz w:val="21"/>
          <w:szCs w:val="21"/>
        </w:rPr>
        <w:t xml:space="preserve"> teams</w:t>
      </w:r>
      <w:r w:rsidR="00277281">
        <w:rPr>
          <w:rFonts w:cstheme="minorBidi"/>
          <w:b w:val="0"/>
          <w:color w:val="3C3C3C" w:themeColor="text1"/>
          <w:sz w:val="21"/>
          <w:szCs w:val="21"/>
        </w:rPr>
        <w:t xml:space="preserve"> achieve </w:t>
      </w:r>
      <w:r w:rsidR="00861395">
        <w:rPr>
          <w:rFonts w:cstheme="minorBidi"/>
          <w:b w:val="0"/>
          <w:color w:val="3C3C3C" w:themeColor="text1"/>
          <w:sz w:val="21"/>
          <w:szCs w:val="21"/>
        </w:rPr>
        <w:t>their</w:t>
      </w:r>
      <w:r w:rsidR="00277281">
        <w:rPr>
          <w:rFonts w:cstheme="minorBidi"/>
          <w:b w:val="0"/>
          <w:color w:val="3C3C3C" w:themeColor="text1"/>
          <w:sz w:val="21"/>
          <w:szCs w:val="21"/>
        </w:rPr>
        <w:t xml:space="preserve"> strategic objectives</w:t>
      </w:r>
      <w:r w:rsidR="008D59FC">
        <w:rPr>
          <w:rFonts w:cstheme="minorBidi"/>
          <w:b w:val="0"/>
          <w:color w:val="3C3C3C" w:themeColor="text1"/>
          <w:sz w:val="21"/>
          <w:szCs w:val="21"/>
        </w:rPr>
        <w:t>.</w:t>
      </w:r>
      <w:r w:rsidR="00587D52">
        <w:rPr>
          <w:rFonts w:cstheme="minorBidi"/>
          <w:b w:val="0"/>
          <w:color w:val="3C3C3C" w:themeColor="text1"/>
          <w:sz w:val="21"/>
          <w:szCs w:val="21"/>
        </w:rPr>
        <w:t xml:space="preserve"> FBPs </w:t>
      </w:r>
      <w:r w:rsidR="003F42D2">
        <w:rPr>
          <w:rFonts w:cstheme="minorBidi"/>
          <w:b w:val="0"/>
          <w:color w:val="3C3C3C" w:themeColor="text1"/>
          <w:sz w:val="21"/>
          <w:szCs w:val="21"/>
        </w:rPr>
        <w:t>act as the front line of the organisation</w:t>
      </w:r>
      <w:r w:rsidR="00CB5AD1">
        <w:rPr>
          <w:rFonts w:cstheme="minorBidi"/>
          <w:b w:val="0"/>
          <w:color w:val="3C3C3C" w:themeColor="text1"/>
          <w:sz w:val="21"/>
          <w:szCs w:val="21"/>
        </w:rPr>
        <w:t>’</w:t>
      </w:r>
      <w:r w:rsidR="003F42D2">
        <w:rPr>
          <w:rFonts w:cstheme="minorBidi"/>
          <w:b w:val="0"/>
          <w:color w:val="3C3C3C" w:themeColor="text1"/>
          <w:sz w:val="21"/>
          <w:szCs w:val="21"/>
        </w:rPr>
        <w:t xml:space="preserve">s financial control framework </w:t>
      </w:r>
      <w:r w:rsidR="000D5916">
        <w:rPr>
          <w:rFonts w:cstheme="minorBidi"/>
          <w:b w:val="0"/>
          <w:color w:val="3C3C3C" w:themeColor="text1"/>
          <w:sz w:val="21"/>
          <w:szCs w:val="21"/>
        </w:rPr>
        <w:t xml:space="preserve">helping </w:t>
      </w:r>
      <w:r w:rsidR="00E3669D">
        <w:rPr>
          <w:rFonts w:cstheme="minorBidi"/>
          <w:b w:val="0"/>
          <w:color w:val="3C3C3C" w:themeColor="text1"/>
          <w:sz w:val="21"/>
          <w:szCs w:val="21"/>
        </w:rPr>
        <w:t>businesses operat</w:t>
      </w:r>
      <w:r w:rsidR="000D5916">
        <w:rPr>
          <w:rFonts w:cstheme="minorBidi"/>
          <w:b w:val="0"/>
          <w:color w:val="3C3C3C" w:themeColor="text1"/>
          <w:sz w:val="21"/>
          <w:szCs w:val="21"/>
        </w:rPr>
        <w:t>e</w:t>
      </w:r>
      <w:r w:rsidR="00CB5AD1">
        <w:rPr>
          <w:rFonts w:cstheme="minorBidi"/>
          <w:b w:val="0"/>
          <w:color w:val="3C3C3C" w:themeColor="text1"/>
          <w:sz w:val="21"/>
          <w:szCs w:val="21"/>
        </w:rPr>
        <w:t xml:space="preserve"> within key controls </w:t>
      </w:r>
      <w:r w:rsidR="00861395">
        <w:rPr>
          <w:rFonts w:cstheme="minorBidi"/>
          <w:b w:val="0"/>
          <w:color w:val="3C3C3C" w:themeColor="text1"/>
          <w:sz w:val="21"/>
          <w:szCs w:val="21"/>
        </w:rPr>
        <w:t xml:space="preserve">and </w:t>
      </w:r>
      <w:r w:rsidR="00CB5AD1">
        <w:rPr>
          <w:rFonts w:cstheme="minorBidi"/>
          <w:b w:val="0"/>
          <w:color w:val="3C3C3C" w:themeColor="text1"/>
          <w:sz w:val="21"/>
          <w:szCs w:val="21"/>
        </w:rPr>
        <w:t>ensur</w:t>
      </w:r>
      <w:r w:rsidR="00861395">
        <w:rPr>
          <w:rFonts w:cstheme="minorBidi"/>
          <w:b w:val="0"/>
          <w:color w:val="3C3C3C" w:themeColor="text1"/>
          <w:sz w:val="21"/>
          <w:szCs w:val="21"/>
        </w:rPr>
        <w:t>e</w:t>
      </w:r>
      <w:r w:rsidR="00CB5AD1">
        <w:rPr>
          <w:rFonts w:cstheme="minorBidi"/>
          <w:b w:val="0"/>
          <w:color w:val="3C3C3C" w:themeColor="text1"/>
          <w:sz w:val="21"/>
          <w:szCs w:val="21"/>
        </w:rPr>
        <w:t xml:space="preserve"> </w:t>
      </w:r>
      <w:r w:rsidR="00560F7A">
        <w:rPr>
          <w:rFonts w:cstheme="minorBidi"/>
          <w:b w:val="0"/>
          <w:color w:val="3C3C3C" w:themeColor="text1"/>
          <w:sz w:val="21"/>
          <w:szCs w:val="21"/>
        </w:rPr>
        <w:t>financial risks are managed</w:t>
      </w:r>
      <w:r w:rsidR="00CB5AD1">
        <w:rPr>
          <w:rFonts w:cstheme="minorBidi"/>
          <w:b w:val="0"/>
          <w:color w:val="3C3C3C" w:themeColor="text1"/>
          <w:sz w:val="21"/>
          <w:szCs w:val="21"/>
        </w:rPr>
        <w:t xml:space="preserve">. </w:t>
      </w:r>
      <w:r w:rsidR="00623D47">
        <w:rPr>
          <w:rFonts w:cstheme="minorBidi"/>
          <w:b w:val="0"/>
          <w:color w:val="3C3C3C" w:themeColor="text1"/>
          <w:sz w:val="21"/>
          <w:szCs w:val="21"/>
        </w:rPr>
        <w:t xml:space="preserve">FBPs also </w:t>
      </w:r>
      <w:r w:rsidR="009D5FB0">
        <w:rPr>
          <w:rFonts w:cstheme="minorBidi"/>
          <w:b w:val="0"/>
          <w:color w:val="3C3C3C" w:themeColor="text1"/>
          <w:sz w:val="21"/>
          <w:szCs w:val="21"/>
        </w:rPr>
        <w:t xml:space="preserve">help </w:t>
      </w:r>
      <w:r w:rsidR="007445D0">
        <w:rPr>
          <w:rFonts w:cstheme="minorBidi"/>
          <w:b w:val="0"/>
          <w:color w:val="3C3C3C" w:themeColor="text1"/>
          <w:sz w:val="21"/>
          <w:szCs w:val="21"/>
        </w:rPr>
        <w:t>promote a more commercial and performance driven culture</w:t>
      </w:r>
      <w:r w:rsidR="009D5FB0">
        <w:rPr>
          <w:rFonts w:cstheme="minorBidi"/>
          <w:b w:val="0"/>
          <w:color w:val="3C3C3C" w:themeColor="text1"/>
          <w:sz w:val="21"/>
          <w:szCs w:val="21"/>
        </w:rPr>
        <w:t xml:space="preserve"> within Nest where </w:t>
      </w:r>
      <w:r w:rsidR="006834DE">
        <w:rPr>
          <w:rFonts w:cstheme="minorBidi"/>
          <w:b w:val="0"/>
          <w:color w:val="3C3C3C" w:themeColor="text1"/>
          <w:sz w:val="21"/>
          <w:szCs w:val="21"/>
        </w:rPr>
        <w:t>we can identify opportunities for continual improvement of finance and business processes.</w:t>
      </w:r>
    </w:p>
    <w:p w14:paraId="2EB78262" w14:textId="77777777" w:rsidR="00720806" w:rsidRDefault="00720806" w:rsidP="0073371A">
      <w:pPr>
        <w:pStyle w:val="Header"/>
        <w:jc w:val="both"/>
        <w:rPr>
          <w:rFonts w:cstheme="minorBidi"/>
          <w:b w:val="0"/>
          <w:color w:val="3C3C3C" w:themeColor="text1"/>
          <w:sz w:val="21"/>
          <w:szCs w:val="21"/>
        </w:rPr>
      </w:pPr>
    </w:p>
    <w:p w14:paraId="7A78EC99" w14:textId="77777777" w:rsidR="00720806" w:rsidRPr="00720806" w:rsidRDefault="00720806" w:rsidP="00720806">
      <w:pPr>
        <w:pStyle w:val="Header"/>
        <w:jc w:val="both"/>
        <w:rPr>
          <w:rFonts w:cstheme="minorBidi"/>
          <w:b w:val="0"/>
          <w:color w:val="3C3C3C" w:themeColor="text1"/>
          <w:sz w:val="21"/>
          <w:szCs w:val="21"/>
        </w:rPr>
      </w:pPr>
      <w:r w:rsidRPr="00720806">
        <w:rPr>
          <w:rFonts w:cstheme="minorBidi"/>
          <w:b w:val="0"/>
          <w:color w:val="3C3C3C" w:themeColor="text1"/>
          <w:sz w:val="21"/>
          <w:szCs w:val="21"/>
        </w:rPr>
        <w:t>With the launch of the new Nest strategy, and the appointment of new Executive Committee roles, there are exciting changes underway in our stakeholder businesses and functions. There is a real opportunity to be a part of those changes and to impact their success through the support offered by this Finance Business Partner role.</w:t>
      </w:r>
    </w:p>
    <w:p w14:paraId="75B4C9EF" w14:textId="3E90A82D" w:rsidR="00352DC9" w:rsidRDefault="00720806" w:rsidP="00352DC9">
      <w:pPr>
        <w:pStyle w:val="NoNumHead1"/>
      </w:pPr>
      <w:r>
        <w:lastRenderedPageBreak/>
        <w:t>S</w:t>
      </w:r>
      <w:r w:rsidR="00352DC9">
        <w:t>cope and deliverables</w:t>
      </w:r>
    </w:p>
    <w:tbl>
      <w:tblPr>
        <w:tblStyle w:val="NestTable"/>
        <w:tblW w:w="5000" w:type="pct"/>
        <w:tblLook w:val="06A0" w:firstRow="1" w:lastRow="0" w:firstColumn="1" w:lastColumn="0" w:noHBand="1" w:noVBand="1"/>
      </w:tblPr>
      <w:tblGrid>
        <w:gridCol w:w="1892"/>
        <w:gridCol w:w="8654"/>
      </w:tblGrid>
      <w:tr w:rsidR="00352DC9" w:rsidRPr="00F85C5C" w14:paraId="680497A4" w14:textId="77777777" w:rsidTr="003674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33B3CACA" w14:textId="77777777" w:rsidR="00352DC9" w:rsidRPr="00F85C5C" w:rsidRDefault="00352DC9" w:rsidP="00367465">
            <w:pPr>
              <w:pStyle w:val="TableTextLeft"/>
            </w:pPr>
            <w:r w:rsidRPr="00F85C5C">
              <w:t>Key areas</w:t>
            </w:r>
          </w:p>
        </w:tc>
        <w:tc>
          <w:tcPr>
            <w:tcW w:w="4103" w:type="pct"/>
          </w:tcPr>
          <w:p w14:paraId="13776FB1" w14:textId="77777777" w:rsidR="00352DC9" w:rsidRPr="00F85C5C" w:rsidRDefault="00352DC9" w:rsidP="00367465">
            <w:pPr>
              <w:pStyle w:val="TableTextLeft"/>
              <w:cnfStyle w:val="100000000000" w:firstRow="1" w:lastRow="0" w:firstColumn="0" w:lastColumn="0" w:oddVBand="0" w:evenVBand="0" w:oddHBand="0" w:evenHBand="0" w:firstRowFirstColumn="0" w:firstRowLastColumn="0" w:lastRowFirstColumn="0" w:lastRowLastColumn="0"/>
            </w:pPr>
            <w:r w:rsidRPr="00F85C5C">
              <w:t>Role deliverables</w:t>
            </w:r>
          </w:p>
        </w:tc>
      </w:tr>
      <w:tr w:rsidR="00921C17" w:rsidRPr="00F85C5C" w14:paraId="51A5C13D" w14:textId="77777777" w:rsidTr="00367465">
        <w:tc>
          <w:tcPr>
            <w:cnfStyle w:val="001000000000" w:firstRow="0" w:lastRow="0" w:firstColumn="1" w:lastColumn="0" w:oddVBand="0" w:evenVBand="0" w:oddHBand="0" w:evenHBand="0" w:firstRowFirstColumn="0" w:firstRowLastColumn="0" w:lastRowFirstColumn="0" w:lastRowLastColumn="0"/>
            <w:tcW w:w="897" w:type="pct"/>
          </w:tcPr>
          <w:p w14:paraId="133A4D37" w14:textId="77777777" w:rsidR="00921C17" w:rsidRPr="00F85C5C" w:rsidRDefault="00921C17" w:rsidP="00921C17">
            <w:pPr>
              <w:pStyle w:val="TableTextLeft"/>
            </w:pPr>
            <w:r w:rsidRPr="00F85C5C">
              <w:t>Accountability</w:t>
            </w:r>
          </w:p>
        </w:tc>
        <w:tc>
          <w:tcPr>
            <w:tcW w:w="4103" w:type="pct"/>
          </w:tcPr>
          <w:p w14:paraId="66516799" w14:textId="204FCD97" w:rsidR="00B72ED9" w:rsidRDefault="00DE482B" w:rsidP="00571A54">
            <w:pPr>
              <w:pStyle w:val="MainBullet"/>
              <w:jc w:val="both"/>
              <w:cnfStyle w:val="000000000000" w:firstRow="0" w:lastRow="0" w:firstColumn="0" w:lastColumn="0" w:oddVBand="0" w:evenVBand="0" w:oddHBand="0" w:evenHBand="0" w:firstRowFirstColumn="0" w:firstRowLastColumn="0" w:lastRowFirstColumn="0" w:lastRowLastColumn="0"/>
              <w:rPr>
                <w:sz w:val="21"/>
                <w:szCs w:val="21"/>
              </w:rPr>
            </w:pPr>
            <w:r>
              <w:t xml:space="preserve">Given </w:t>
            </w:r>
            <w:r w:rsidR="004127B8">
              <w:t>the changing circumstance</w:t>
            </w:r>
            <w:r w:rsidR="0027432A">
              <w:t xml:space="preserve">s, </w:t>
            </w:r>
            <w:r w:rsidR="00571A54">
              <w:t xml:space="preserve">the </w:t>
            </w:r>
            <w:r w:rsidR="00B72ED9" w:rsidRPr="00575738">
              <w:rPr>
                <w:sz w:val="21"/>
                <w:szCs w:val="21"/>
              </w:rPr>
              <w:t>Finance Business Partner</w:t>
            </w:r>
            <w:r w:rsidR="00571A54">
              <w:rPr>
                <w:sz w:val="21"/>
                <w:szCs w:val="21"/>
              </w:rPr>
              <w:t>s will need to remain flexible</w:t>
            </w:r>
            <w:r w:rsidR="00784DD9">
              <w:rPr>
                <w:sz w:val="21"/>
                <w:szCs w:val="21"/>
              </w:rPr>
              <w:t xml:space="preserve"> and the </w:t>
            </w:r>
            <w:r w:rsidR="00683F07">
              <w:rPr>
                <w:sz w:val="21"/>
                <w:szCs w:val="21"/>
              </w:rPr>
              <w:t xml:space="preserve">allocation of </w:t>
            </w:r>
            <w:r w:rsidR="00784DD9">
              <w:rPr>
                <w:sz w:val="21"/>
                <w:szCs w:val="21"/>
              </w:rPr>
              <w:t xml:space="preserve">responsibilities </w:t>
            </w:r>
            <w:r w:rsidR="00683F07">
              <w:rPr>
                <w:sz w:val="21"/>
                <w:szCs w:val="21"/>
              </w:rPr>
              <w:t>for</w:t>
            </w:r>
            <w:r w:rsidR="00784DD9">
              <w:rPr>
                <w:sz w:val="21"/>
                <w:szCs w:val="21"/>
              </w:rPr>
              <w:t xml:space="preserve"> </w:t>
            </w:r>
            <w:r w:rsidR="00683F07">
              <w:rPr>
                <w:sz w:val="21"/>
                <w:szCs w:val="21"/>
              </w:rPr>
              <w:t xml:space="preserve">particular </w:t>
            </w:r>
            <w:r w:rsidR="00784DD9">
              <w:rPr>
                <w:sz w:val="21"/>
                <w:szCs w:val="21"/>
              </w:rPr>
              <w:t>businesses and functions</w:t>
            </w:r>
            <w:r w:rsidR="00683F07">
              <w:rPr>
                <w:sz w:val="21"/>
                <w:szCs w:val="21"/>
              </w:rPr>
              <w:t xml:space="preserve"> may change</w:t>
            </w:r>
            <w:r w:rsidR="006F3E5A">
              <w:rPr>
                <w:sz w:val="21"/>
                <w:szCs w:val="21"/>
              </w:rPr>
              <w:t xml:space="preserve">, but initially this role is expected to support </w:t>
            </w:r>
            <w:r w:rsidR="004F6B85">
              <w:rPr>
                <w:sz w:val="21"/>
                <w:szCs w:val="21"/>
              </w:rPr>
              <w:t xml:space="preserve">the </w:t>
            </w:r>
            <w:r w:rsidR="00433331">
              <w:rPr>
                <w:sz w:val="21"/>
                <w:szCs w:val="21"/>
              </w:rPr>
              <w:t>key functions such as Commercial, Procurement</w:t>
            </w:r>
            <w:r w:rsidR="00317F49">
              <w:rPr>
                <w:sz w:val="21"/>
                <w:szCs w:val="21"/>
              </w:rPr>
              <w:t>, Risk, Compliance</w:t>
            </w:r>
            <w:r w:rsidR="00753C7A">
              <w:rPr>
                <w:sz w:val="21"/>
                <w:szCs w:val="21"/>
              </w:rPr>
              <w:t xml:space="preserve"> and Legal.</w:t>
            </w:r>
          </w:p>
          <w:p w14:paraId="7A553426" w14:textId="77777777" w:rsidR="00575738" w:rsidRPr="00575738" w:rsidRDefault="00575738" w:rsidP="00571A54">
            <w:pPr>
              <w:pStyle w:val="MainBullet"/>
              <w:jc w:val="both"/>
              <w:cnfStyle w:val="000000000000" w:firstRow="0" w:lastRow="0" w:firstColumn="0" w:lastColumn="0" w:oddVBand="0" w:evenVBand="0" w:oddHBand="0" w:evenHBand="0" w:firstRowFirstColumn="0" w:firstRowLastColumn="0" w:lastRowFirstColumn="0" w:lastRowLastColumn="0"/>
              <w:rPr>
                <w:sz w:val="21"/>
                <w:szCs w:val="21"/>
              </w:rPr>
            </w:pPr>
          </w:p>
          <w:p w14:paraId="2B178D95" w14:textId="49377D2F" w:rsidR="00921C17" w:rsidRPr="00F506EF" w:rsidRDefault="00921C17" w:rsidP="00571A54">
            <w:pPr>
              <w:pStyle w:val="MainBullet"/>
              <w:jc w:val="both"/>
              <w:cnfStyle w:val="000000000000" w:firstRow="0" w:lastRow="0" w:firstColumn="0" w:lastColumn="0" w:oddVBand="0" w:evenVBand="0" w:oddHBand="0" w:evenHBand="0" w:firstRowFirstColumn="0" w:firstRowLastColumn="0" w:lastRowFirstColumn="0" w:lastRowLastColumn="0"/>
              <w:rPr>
                <w:sz w:val="21"/>
                <w:szCs w:val="21"/>
              </w:rPr>
            </w:pPr>
            <w:r w:rsidRPr="00F506EF">
              <w:rPr>
                <w:sz w:val="21"/>
                <w:szCs w:val="21"/>
              </w:rPr>
              <w:t xml:space="preserve">The role is responsible for ensuring the </w:t>
            </w:r>
            <w:r w:rsidR="004F6B85">
              <w:rPr>
                <w:sz w:val="21"/>
                <w:szCs w:val="21"/>
              </w:rPr>
              <w:t>provision of</w:t>
            </w:r>
            <w:r w:rsidRPr="00F506EF">
              <w:rPr>
                <w:sz w:val="21"/>
                <w:szCs w:val="21"/>
              </w:rPr>
              <w:t xml:space="preserve"> accurate and timely financial information along with providing high quality analysis and insight to add value and influence decision making</w:t>
            </w:r>
            <w:r w:rsidR="0026420A">
              <w:rPr>
                <w:sz w:val="21"/>
                <w:szCs w:val="21"/>
              </w:rPr>
              <w:t>.</w:t>
            </w:r>
            <w:r w:rsidR="00530BA0">
              <w:rPr>
                <w:sz w:val="21"/>
                <w:szCs w:val="21"/>
              </w:rPr>
              <w:t xml:space="preserve"> </w:t>
            </w:r>
            <w:r w:rsidRPr="00F506EF">
              <w:rPr>
                <w:sz w:val="21"/>
                <w:szCs w:val="21"/>
              </w:rPr>
              <w:t xml:space="preserve">The role should provide robust challenge </w:t>
            </w:r>
            <w:r w:rsidR="0026420A">
              <w:rPr>
                <w:sz w:val="21"/>
                <w:szCs w:val="21"/>
              </w:rPr>
              <w:t xml:space="preserve">of </w:t>
            </w:r>
            <w:r w:rsidRPr="00F506EF">
              <w:rPr>
                <w:sz w:val="21"/>
                <w:szCs w:val="21"/>
              </w:rPr>
              <w:t xml:space="preserve">all budget holders within the Directorates served to ensure budgets are managed effectively.  </w:t>
            </w:r>
          </w:p>
          <w:p w14:paraId="419F629F" w14:textId="77777777" w:rsidR="00921C17" w:rsidRPr="00F506EF" w:rsidRDefault="00921C17" w:rsidP="00571A54">
            <w:pPr>
              <w:pStyle w:val="MainBullet"/>
              <w:ind w:left="360"/>
              <w:jc w:val="both"/>
              <w:cnfStyle w:val="000000000000" w:firstRow="0" w:lastRow="0" w:firstColumn="0" w:lastColumn="0" w:oddVBand="0" w:evenVBand="0" w:oddHBand="0" w:evenHBand="0" w:firstRowFirstColumn="0" w:firstRowLastColumn="0" w:lastRowFirstColumn="0" w:lastRowLastColumn="0"/>
              <w:rPr>
                <w:sz w:val="21"/>
                <w:szCs w:val="21"/>
              </w:rPr>
            </w:pPr>
          </w:p>
          <w:p w14:paraId="1A975145" w14:textId="5C123772" w:rsidR="00921C17" w:rsidRPr="00F506EF" w:rsidRDefault="00921C17" w:rsidP="00571A54">
            <w:pPr>
              <w:pStyle w:val="MainBullet"/>
              <w:jc w:val="both"/>
              <w:cnfStyle w:val="000000000000" w:firstRow="0" w:lastRow="0" w:firstColumn="0" w:lastColumn="0" w:oddVBand="0" w:evenVBand="0" w:oddHBand="0" w:evenHBand="0" w:firstRowFirstColumn="0" w:firstRowLastColumn="0" w:lastRowFirstColumn="0" w:lastRowLastColumn="0"/>
              <w:rPr>
                <w:sz w:val="21"/>
                <w:szCs w:val="21"/>
              </w:rPr>
            </w:pPr>
            <w:r w:rsidRPr="00F506EF">
              <w:rPr>
                <w:sz w:val="21"/>
                <w:szCs w:val="21"/>
              </w:rPr>
              <w:t xml:space="preserve">Finance business partners are responsible for advising and supporting the business for any projects or initiatives they </w:t>
            </w:r>
            <w:r w:rsidR="002F631B">
              <w:rPr>
                <w:sz w:val="21"/>
                <w:szCs w:val="21"/>
              </w:rPr>
              <w:t>undertake</w:t>
            </w:r>
            <w:r w:rsidR="00BF2282">
              <w:rPr>
                <w:sz w:val="21"/>
                <w:szCs w:val="21"/>
              </w:rPr>
              <w:t xml:space="preserve"> </w:t>
            </w:r>
            <w:r w:rsidR="00767460">
              <w:rPr>
                <w:sz w:val="21"/>
                <w:szCs w:val="21"/>
              </w:rPr>
              <w:t xml:space="preserve">both </w:t>
            </w:r>
            <w:r w:rsidR="00BF2282">
              <w:rPr>
                <w:sz w:val="21"/>
                <w:szCs w:val="21"/>
              </w:rPr>
              <w:t>as a finance subject matter expert</w:t>
            </w:r>
            <w:r w:rsidR="00767460">
              <w:rPr>
                <w:sz w:val="21"/>
                <w:szCs w:val="21"/>
              </w:rPr>
              <w:t xml:space="preserve"> and in </w:t>
            </w:r>
            <w:r w:rsidR="00B8316F">
              <w:rPr>
                <w:sz w:val="21"/>
                <w:szCs w:val="21"/>
              </w:rPr>
              <w:t>process su</w:t>
            </w:r>
            <w:r w:rsidRPr="00F506EF">
              <w:rPr>
                <w:sz w:val="21"/>
                <w:szCs w:val="21"/>
              </w:rPr>
              <w:t>pport</w:t>
            </w:r>
            <w:r w:rsidR="00B8316F">
              <w:rPr>
                <w:sz w:val="21"/>
                <w:szCs w:val="21"/>
              </w:rPr>
              <w:t>,</w:t>
            </w:r>
            <w:r w:rsidR="00E360CD">
              <w:rPr>
                <w:sz w:val="21"/>
                <w:szCs w:val="21"/>
              </w:rPr>
              <w:t xml:space="preserve"> </w:t>
            </w:r>
            <w:r w:rsidRPr="00F506EF">
              <w:rPr>
                <w:sz w:val="21"/>
                <w:szCs w:val="21"/>
              </w:rPr>
              <w:t xml:space="preserve">ensuring </w:t>
            </w:r>
            <w:r w:rsidR="00AC7C5F">
              <w:rPr>
                <w:sz w:val="21"/>
                <w:szCs w:val="21"/>
              </w:rPr>
              <w:t>activity operates within</w:t>
            </w:r>
            <w:r w:rsidRPr="00F506EF">
              <w:rPr>
                <w:sz w:val="21"/>
                <w:szCs w:val="21"/>
              </w:rPr>
              <w:t xml:space="preserve"> </w:t>
            </w:r>
            <w:r w:rsidR="00AC7C5F">
              <w:rPr>
                <w:sz w:val="21"/>
                <w:szCs w:val="21"/>
              </w:rPr>
              <w:t xml:space="preserve">the </w:t>
            </w:r>
            <w:r w:rsidR="00EE6074">
              <w:rPr>
                <w:sz w:val="21"/>
                <w:szCs w:val="21"/>
              </w:rPr>
              <w:t>financial</w:t>
            </w:r>
            <w:r w:rsidRPr="00F506EF">
              <w:rPr>
                <w:sz w:val="21"/>
                <w:szCs w:val="21"/>
              </w:rPr>
              <w:t xml:space="preserve"> </w:t>
            </w:r>
            <w:r w:rsidR="002F2819">
              <w:rPr>
                <w:sz w:val="21"/>
                <w:szCs w:val="21"/>
              </w:rPr>
              <w:t xml:space="preserve">controls </w:t>
            </w:r>
            <w:r w:rsidR="00AC7C5F">
              <w:rPr>
                <w:sz w:val="21"/>
                <w:szCs w:val="21"/>
              </w:rPr>
              <w:t>framework</w:t>
            </w:r>
            <w:r w:rsidR="002F2819">
              <w:rPr>
                <w:sz w:val="21"/>
                <w:szCs w:val="21"/>
              </w:rPr>
              <w:t>.</w:t>
            </w:r>
          </w:p>
          <w:p w14:paraId="6C3BEAA6" w14:textId="2A60FB9A" w:rsidR="00921C17" w:rsidRPr="00CB18BA" w:rsidRDefault="00921C17" w:rsidP="00575738">
            <w:pPr>
              <w:pStyle w:val="MainBullet"/>
              <w:cnfStyle w:val="000000000000" w:firstRow="0" w:lastRow="0" w:firstColumn="0" w:lastColumn="0" w:oddVBand="0" w:evenVBand="0" w:oddHBand="0" w:evenHBand="0" w:firstRowFirstColumn="0" w:firstRowLastColumn="0" w:lastRowFirstColumn="0" w:lastRowLastColumn="0"/>
              <w:rPr>
                <w:sz w:val="21"/>
              </w:rPr>
            </w:pPr>
          </w:p>
        </w:tc>
      </w:tr>
      <w:tr w:rsidR="00767E75" w:rsidRPr="00F85C5C" w14:paraId="06718801" w14:textId="77777777" w:rsidTr="00367465">
        <w:tc>
          <w:tcPr>
            <w:cnfStyle w:val="001000000000" w:firstRow="0" w:lastRow="0" w:firstColumn="1" w:lastColumn="0" w:oddVBand="0" w:evenVBand="0" w:oddHBand="0" w:evenHBand="0" w:firstRowFirstColumn="0" w:firstRowLastColumn="0" w:lastRowFirstColumn="0" w:lastRowLastColumn="0"/>
            <w:tcW w:w="897" w:type="pct"/>
          </w:tcPr>
          <w:p w14:paraId="5EF32064" w14:textId="77777777" w:rsidR="00767E75" w:rsidRPr="00F85C5C" w:rsidRDefault="00767E75" w:rsidP="00367465">
            <w:pPr>
              <w:pStyle w:val="TableTextLeft"/>
            </w:pPr>
          </w:p>
        </w:tc>
        <w:tc>
          <w:tcPr>
            <w:tcW w:w="4103" w:type="pct"/>
          </w:tcPr>
          <w:p w14:paraId="302E975D" w14:textId="77777777" w:rsidR="00767E75" w:rsidRPr="00A05D9A" w:rsidRDefault="00767E75" w:rsidP="00367465">
            <w:pPr>
              <w:pStyle w:val="TableTextLeft"/>
              <w:cnfStyle w:val="000000000000" w:firstRow="0" w:lastRow="0" w:firstColumn="0" w:lastColumn="0" w:oddVBand="0" w:evenVBand="0" w:oddHBand="0" w:evenHBand="0" w:firstRowFirstColumn="0" w:firstRowLastColumn="0" w:lastRowFirstColumn="0" w:lastRowLastColumn="0"/>
            </w:pPr>
          </w:p>
        </w:tc>
      </w:tr>
      <w:tr w:rsidR="005864D7" w:rsidRPr="00F85C5C" w14:paraId="651E7E33" w14:textId="77777777" w:rsidTr="00367465">
        <w:tc>
          <w:tcPr>
            <w:cnfStyle w:val="001000000000" w:firstRow="0" w:lastRow="0" w:firstColumn="1" w:lastColumn="0" w:oddVBand="0" w:evenVBand="0" w:oddHBand="0" w:evenHBand="0" w:firstRowFirstColumn="0" w:firstRowLastColumn="0" w:lastRowFirstColumn="0" w:lastRowLastColumn="0"/>
            <w:tcW w:w="897" w:type="pct"/>
          </w:tcPr>
          <w:p w14:paraId="4C7B5133" w14:textId="77777777" w:rsidR="005864D7" w:rsidRPr="004D5A5D" w:rsidRDefault="005864D7" w:rsidP="005864D7">
            <w:pPr>
              <w:pStyle w:val="TableTextLeft"/>
              <w:rPr>
                <w:color w:val="auto"/>
              </w:rPr>
            </w:pPr>
            <w:r w:rsidRPr="004D5A5D">
              <w:rPr>
                <w:color w:val="auto"/>
              </w:rPr>
              <w:t>Deliverables</w:t>
            </w:r>
          </w:p>
        </w:tc>
        <w:tc>
          <w:tcPr>
            <w:tcW w:w="4103" w:type="pct"/>
          </w:tcPr>
          <w:p w14:paraId="0F1AEF93" w14:textId="43AA397D" w:rsidR="00921C17" w:rsidRPr="004D5A5D" w:rsidRDefault="00921C17" w:rsidP="007B1A97">
            <w:pPr>
              <w:pStyle w:val="MainBullet"/>
              <w:cnfStyle w:val="000000000000" w:firstRow="0" w:lastRow="0" w:firstColumn="0" w:lastColumn="0" w:oddVBand="0" w:evenVBand="0" w:oddHBand="0" w:evenHBand="0" w:firstRowFirstColumn="0" w:firstRowLastColumn="0" w:lastRowFirstColumn="0" w:lastRowLastColumn="0"/>
              <w:rPr>
                <w:sz w:val="21"/>
                <w:szCs w:val="21"/>
              </w:rPr>
            </w:pPr>
            <w:r w:rsidRPr="004D5A5D">
              <w:rPr>
                <w:b/>
                <w:bCs/>
                <w:sz w:val="21"/>
                <w:szCs w:val="21"/>
              </w:rPr>
              <w:t>Deliver a high quality finance business partnering service</w:t>
            </w:r>
            <w:r w:rsidRPr="004D5A5D">
              <w:rPr>
                <w:sz w:val="21"/>
                <w:szCs w:val="21"/>
              </w:rPr>
              <w:t xml:space="preserve"> ensuring that the business</w:t>
            </w:r>
            <w:r w:rsidR="003B2723">
              <w:rPr>
                <w:sz w:val="21"/>
                <w:szCs w:val="21"/>
              </w:rPr>
              <w:t>es</w:t>
            </w:r>
            <w:r w:rsidRPr="004D5A5D">
              <w:rPr>
                <w:sz w:val="21"/>
                <w:szCs w:val="21"/>
              </w:rPr>
              <w:t xml:space="preserve"> </w:t>
            </w:r>
            <w:r w:rsidR="003B2723">
              <w:rPr>
                <w:sz w:val="21"/>
                <w:szCs w:val="21"/>
              </w:rPr>
              <w:t>have</w:t>
            </w:r>
            <w:r w:rsidRPr="004D5A5D">
              <w:rPr>
                <w:sz w:val="21"/>
                <w:szCs w:val="21"/>
              </w:rPr>
              <w:t xml:space="preserve"> access to the information need</w:t>
            </w:r>
            <w:r w:rsidR="003B2723">
              <w:rPr>
                <w:sz w:val="21"/>
                <w:szCs w:val="21"/>
              </w:rPr>
              <w:t>ed</w:t>
            </w:r>
            <w:r w:rsidR="00AA5922">
              <w:rPr>
                <w:sz w:val="21"/>
                <w:szCs w:val="21"/>
              </w:rPr>
              <w:t xml:space="preserve">. </w:t>
            </w:r>
            <w:r w:rsidR="00B15037">
              <w:rPr>
                <w:sz w:val="21"/>
                <w:szCs w:val="21"/>
              </w:rPr>
              <w:t xml:space="preserve">Ensure </w:t>
            </w:r>
            <w:r w:rsidRPr="004D5A5D">
              <w:rPr>
                <w:sz w:val="21"/>
                <w:szCs w:val="21"/>
              </w:rPr>
              <w:t xml:space="preserve">adequate budgetary controls </w:t>
            </w:r>
            <w:r w:rsidR="00AC671E">
              <w:rPr>
                <w:sz w:val="21"/>
                <w:szCs w:val="21"/>
              </w:rPr>
              <w:t>including Managing Public Money requirements. D</w:t>
            </w:r>
            <w:r w:rsidR="0018326F">
              <w:rPr>
                <w:sz w:val="21"/>
                <w:szCs w:val="21"/>
              </w:rPr>
              <w:t>rive a culture of value f</w:t>
            </w:r>
            <w:r w:rsidRPr="004D5A5D">
              <w:rPr>
                <w:sz w:val="21"/>
                <w:szCs w:val="21"/>
              </w:rPr>
              <w:t>or money</w:t>
            </w:r>
            <w:r w:rsidR="0018326F">
              <w:rPr>
                <w:sz w:val="21"/>
                <w:szCs w:val="21"/>
              </w:rPr>
              <w:t xml:space="preserve"> and </w:t>
            </w:r>
            <w:r w:rsidR="006B2DEC">
              <w:rPr>
                <w:sz w:val="21"/>
                <w:szCs w:val="21"/>
              </w:rPr>
              <w:t xml:space="preserve">value </w:t>
            </w:r>
            <w:r w:rsidR="0018326F">
              <w:rPr>
                <w:sz w:val="21"/>
                <w:szCs w:val="21"/>
              </w:rPr>
              <w:t>for our members</w:t>
            </w:r>
            <w:r w:rsidRPr="004D5A5D">
              <w:rPr>
                <w:sz w:val="21"/>
                <w:szCs w:val="21"/>
              </w:rPr>
              <w:t xml:space="preserve">.  </w:t>
            </w:r>
            <w:r w:rsidR="009478E3">
              <w:rPr>
                <w:sz w:val="21"/>
                <w:szCs w:val="21"/>
              </w:rPr>
              <w:t>In particular</w:t>
            </w:r>
            <w:r w:rsidRPr="004D5A5D">
              <w:rPr>
                <w:sz w:val="21"/>
                <w:szCs w:val="21"/>
              </w:rPr>
              <w:t>:</w:t>
            </w:r>
          </w:p>
          <w:p w14:paraId="17658B8F" w14:textId="77777777" w:rsidR="00921C17" w:rsidRPr="004D5A5D" w:rsidRDefault="00921C17" w:rsidP="004D5A5D">
            <w:pPr>
              <w:pStyle w:val="MainBullet"/>
              <w:numPr>
                <w:ilvl w:val="0"/>
                <w:numId w:val="38"/>
              </w:numPr>
              <w:cnfStyle w:val="000000000000" w:firstRow="0" w:lastRow="0" w:firstColumn="0" w:lastColumn="0" w:oddVBand="0" w:evenVBand="0" w:oddHBand="0" w:evenHBand="0" w:firstRowFirstColumn="0" w:firstRowLastColumn="0" w:lastRowFirstColumn="0" w:lastRowLastColumn="0"/>
              <w:rPr>
                <w:sz w:val="21"/>
                <w:szCs w:val="21"/>
              </w:rPr>
            </w:pPr>
            <w:r w:rsidRPr="004D5A5D">
              <w:rPr>
                <w:sz w:val="21"/>
                <w:szCs w:val="21"/>
              </w:rPr>
              <w:t>Regular contact with budget holders and ExCo members ensuring that they understand their financial results and forecasts</w:t>
            </w:r>
          </w:p>
          <w:p w14:paraId="2DA7A66C" w14:textId="77777777" w:rsidR="00921C17" w:rsidRPr="004D5A5D" w:rsidRDefault="00921C17" w:rsidP="004D5A5D">
            <w:pPr>
              <w:pStyle w:val="MainBullet"/>
              <w:numPr>
                <w:ilvl w:val="0"/>
                <w:numId w:val="38"/>
              </w:numPr>
              <w:cnfStyle w:val="000000000000" w:firstRow="0" w:lastRow="0" w:firstColumn="0" w:lastColumn="0" w:oddVBand="0" w:evenVBand="0" w:oddHBand="0" w:evenHBand="0" w:firstRowFirstColumn="0" w:firstRowLastColumn="0" w:lastRowFirstColumn="0" w:lastRowLastColumn="0"/>
              <w:rPr>
                <w:sz w:val="21"/>
                <w:szCs w:val="21"/>
              </w:rPr>
            </w:pPr>
            <w:r w:rsidRPr="004D5A5D">
              <w:rPr>
                <w:sz w:val="21"/>
                <w:szCs w:val="21"/>
              </w:rPr>
              <w:t>Provision and continuous improvement of the finance management information to drive improved awareness of financial results and spend decisions</w:t>
            </w:r>
          </w:p>
          <w:p w14:paraId="13A83CED" w14:textId="3EBC2FCE" w:rsidR="00921C17" w:rsidRPr="004D5A5D" w:rsidRDefault="00921C17" w:rsidP="004D5A5D">
            <w:pPr>
              <w:pStyle w:val="ListParagraph"/>
              <w:numPr>
                <w:ilvl w:val="0"/>
                <w:numId w:val="38"/>
              </w:numPr>
              <w:jc w:val="both"/>
              <w:cnfStyle w:val="000000000000" w:firstRow="0" w:lastRow="0" w:firstColumn="0" w:lastColumn="0" w:oddVBand="0" w:evenVBand="0" w:oddHBand="0" w:evenHBand="0" w:firstRowFirstColumn="0" w:firstRowLastColumn="0" w:lastRowFirstColumn="0" w:lastRowLastColumn="0"/>
              <w:rPr>
                <w:color w:val="auto"/>
              </w:rPr>
            </w:pPr>
            <w:r w:rsidRPr="004D5A5D">
              <w:rPr>
                <w:color w:val="auto"/>
              </w:rPr>
              <w:t xml:space="preserve">Monitoring and reporting on compliance with purchasing processes/controls taking action to ensure non-compliance is reduced where appropriate. </w:t>
            </w:r>
          </w:p>
          <w:p w14:paraId="5482C77A" w14:textId="77777777" w:rsidR="00F506EF" w:rsidRPr="004D5A5D" w:rsidRDefault="00F506EF" w:rsidP="00F506EF">
            <w:pPr>
              <w:pStyle w:val="MainBullet"/>
              <w:ind w:left="1080"/>
              <w:cnfStyle w:val="000000000000" w:firstRow="0" w:lastRow="0" w:firstColumn="0" w:lastColumn="0" w:oddVBand="0" w:evenVBand="0" w:oddHBand="0" w:evenHBand="0" w:firstRowFirstColumn="0" w:firstRowLastColumn="0" w:lastRowFirstColumn="0" w:lastRowLastColumn="0"/>
              <w:rPr>
                <w:sz w:val="21"/>
                <w:szCs w:val="21"/>
              </w:rPr>
            </w:pPr>
          </w:p>
          <w:p w14:paraId="378E06F6" w14:textId="77777777" w:rsidR="00887EE1" w:rsidRPr="004D5A5D" w:rsidRDefault="00887EE1" w:rsidP="00887EE1">
            <w:pPr>
              <w:jc w:val="both"/>
              <w:cnfStyle w:val="000000000000" w:firstRow="0" w:lastRow="0" w:firstColumn="0" w:lastColumn="0" w:oddVBand="0" w:evenVBand="0" w:oddHBand="0" w:evenHBand="0" w:firstRowFirstColumn="0" w:firstRowLastColumn="0" w:lastRowFirstColumn="0" w:lastRowLastColumn="0"/>
              <w:rPr>
                <w:bCs/>
                <w:color w:val="auto"/>
              </w:rPr>
            </w:pPr>
            <w:r w:rsidRPr="004D5A5D">
              <w:rPr>
                <w:b/>
                <w:color w:val="auto"/>
              </w:rPr>
              <w:t xml:space="preserve">Contribute to delivering the month-end timetable </w:t>
            </w:r>
            <w:r w:rsidRPr="004D5A5D">
              <w:rPr>
                <w:bCs/>
                <w:color w:val="auto"/>
              </w:rPr>
              <w:t>to ensure month end management accounts, dashboards and reporting can be completed on a timely basis.  Ensuring the processes are controlled, efficient and effective including continuous improvement of the processes and reports e.g. incorporation of improved and systematic reporting via Business Intelligence/XLedger Reporting tools and continuous review and improvement of reports content.</w:t>
            </w:r>
          </w:p>
          <w:p w14:paraId="0AA5CE75" w14:textId="77777777" w:rsidR="00887EE1" w:rsidRPr="004D5A5D" w:rsidRDefault="00887EE1" w:rsidP="00887EE1">
            <w:pPr>
              <w:jc w:val="both"/>
              <w:cnfStyle w:val="000000000000" w:firstRow="0" w:lastRow="0" w:firstColumn="0" w:lastColumn="0" w:oddVBand="0" w:evenVBand="0" w:oddHBand="0" w:evenHBand="0" w:firstRowFirstColumn="0" w:firstRowLastColumn="0" w:lastRowFirstColumn="0" w:lastRowLastColumn="0"/>
              <w:rPr>
                <w:b/>
                <w:color w:val="auto"/>
              </w:rPr>
            </w:pPr>
          </w:p>
          <w:p w14:paraId="48F12579" w14:textId="77777777" w:rsidR="00887EE1" w:rsidRPr="004D5A5D" w:rsidRDefault="00887EE1" w:rsidP="00887EE1">
            <w:pPr>
              <w:jc w:val="both"/>
              <w:cnfStyle w:val="000000000000" w:firstRow="0" w:lastRow="0" w:firstColumn="0" w:lastColumn="0" w:oddVBand="0" w:evenVBand="0" w:oddHBand="0" w:evenHBand="0" w:firstRowFirstColumn="0" w:firstRowLastColumn="0" w:lastRowFirstColumn="0" w:lastRowLastColumn="0"/>
              <w:rPr>
                <w:bCs/>
                <w:color w:val="auto"/>
              </w:rPr>
            </w:pPr>
            <w:r w:rsidRPr="004D5A5D">
              <w:rPr>
                <w:b/>
                <w:color w:val="auto"/>
              </w:rPr>
              <w:t>Provide insightful and actionable commentary</w:t>
            </w:r>
            <w:r w:rsidRPr="004D5A5D">
              <w:rPr>
                <w:bCs/>
                <w:color w:val="auto"/>
              </w:rPr>
              <w:t xml:space="preserve"> to month end reporting, adding real value to the numbers reported.  </w:t>
            </w:r>
          </w:p>
          <w:p w14:paraId="093121E6" w14:textId="77777777" w:rsidR="00887EE1" w:rsidRPr="004D5A5D" w:rsidRDefault="00887EE1" w:rsidP="00887EE1">
            <w:pPr>
              <w:jc w:val="both"/>
              <w:cnfStyle w:val="000000000000" w:firstRow="0" w:lastRow="0" w:firstColumn="0" w:lastColumn="0" w:oddVBand="0" w:evenVBand="0" w:oddHBand="0" w:evenHBand="0" w:firstRowFirstColumn="0" w:firstRowLastColumn="0" w:lastRowFirstColumn="0" w:lastRowLastColumn="0"/>
              <w:rPr>
                <w:bCs/>
                <w:color w:val="auto"/>
              </w:rPr>
            </w:pPr>
          </w:p>
          <w:p w14:paraId="383612B6" w14:textId="2234BECE" w:rsidR="00921C17" w:rsidRPr="004D5A5D" w:rsidRDefault="00921C17" w:rsidP="008260C1">
            <w:pPr>
              <w:pStyle w:val="MainBullet"/>
              <w:cnfStyle w:val="000000000000" w:firstRow="0" w:lastRow="0" w:firstColumn="0" w:lastColumn="0" w:oddVBand="0" w:evenVBand="0" w:oddHBand="0" w:evenHBand="0" w:firstRowFirstColumn="0" w:firstRowLastColumn="0" w:lastRowFirstColumn="0" w:lastRowLastColumn="0"/>
              <w:rPr>
                <w:sz w:val="21"/>
                <w:szCs w:val="21"/>
              </w:rPr>
            </w:pPr>
            <w:r w:rsidRPr="004D5A5D">
              <w:rPr>
                <w:b/>
                <w:bCs/>
                <w:sz w:val="21"/>
                <w:szCs w:val="21"/>
              </w:rPr>
              <w:t>Participate in the annual business planning process</w:t>
            </w:r>
            <w:r w:rsidRPr="004D5A5D">
              <w:rPr>
                <w:sz w:val="21"/>
                <w:szCs w:val="21"/>
              </w:rPr>
              <w:t xml:space="preserve"> by supporting the design of </w:t>
            </w:r>
            <w:r w:rsidR="00B011FC" w:rsidRPr="004D5A5D">
              <w:rPr>
                <w:sz w:val="21"/>
                <w:szCs w:val="21"/>
              </w:rPr>
              <w:t xml:space="preserve">the </w:t>
            </w:r>
            <w:r w:rsidRPr="004D5A5D">
              <w:rPr>
                <w:sz w:val="21"/>
                <w:szCs w:val="21"/>
              </w:rPr>
              <w:t>budget</w:t>
            </w:r>
            <w:r w:rsidR="00A12AB1" w:rsidRPr="004D5A5D">
              <w:rPr>
                <w:sz w:val="21"/>
                <w:szCs w:val="21"/>
              </w:rPr>
              <w:t xml:space="preserve"> and the</w:t>
            </w:r>
            <w:r w:rsidRPr="004D5A5D">
              <w:rPr>
                <w:sz w:val="21"/>
                <w:szCs w:val="21"/>
              </w:rPr>
              <w:t xml:space="preserve"> </w:t>
            </w:r>
            <w:r w:rsidR="009C79EA" w:rsidRPr="004D5A5D">
              <w:rPr>
                <w:sz w:val="21"/>
                <w:szCs w:val="21"/>
              </w:rPr>
              <w:t>review, assessment and challenge of initiatives and plans</w:t>
            </w:r>
            <w:r w:rsidR="00A12AB1" w:rsidRPr="004D5A5D">
              <w:rPr>
                <w:sz w:val="21"/>
                <w:szCs w:val="21"/>
              </w:rPr>
              <w:t>.</w:t>
            </w:r>
          </w:p>
          <w:p w14:paraId="02FF5F40" w14:textId="77777777" w:rsidR="008260C1" w:rsidRPr="004D5A5D" w:rsidRDefault="008260C1" w:rsidP="008260C1">
            <w:pPr>
              <w:pStyle w:val="MainBullet"/>
              <w:cnfStyle w:val="000000000000" w:firstRow="0" w:lastRow="0" w:firstColumn="0" w:lastColumn="0" w:oddVBand="0" w:evenVBand="0" w:oddHBand="0" w:evenHBand="0" w:firstRowFirstColumn="0" w:firstRowLastColumn="0" w:lastRowFirstColumn="0" w:lastRowLastColumn="0"/>
              <w:rPr>
                <w:sz w:val="21"/>
                <w:szCs w:val="21"/>
              </w:rPr>
            </w:pPr>
          </w:p>
          <w:p w14:paraId="593FC06E" w14:textId="1702CFE3" w:rsidR="008260C1" w:rsidRPr="004D5A5D" w:rsidRDefault="008260C1" w:rsidP="008260C1">
            <w:pPr>
              <w:jc w:val="both"/>
              <w:cnfStyle w:val="000000000000" w:firstRow="0" w:lastRow="0" w:firstColumn="0" w:lastColumn="0" w:oddVBand="0" w:evenVBand="0" w:oddHBand="0" w:evenHBand="0" w:firstRowFirstColumn="0" w:firstRowLastColumn="0" w:lastRowFirstColumn="0" w:lastRowLastColumn="0"/>
              <w:rPr>
                <w:color w:val="auto"/>
              </w:rPr>
            </w:pPr>
            <w:r w:rsidRPr="004D5A5D">
              <w:rPr>
                <w:b/>
                <w:bCs/>
                <w:color w:val="auto"/>
              </w:rPr>
              <w:t>Answering ad hoc queries</w:t>
            </w:r>
            <w:r w:rsidRPr="004D5A5D">
              <w:rPr>
                <w:color w:val="auto"/>
              </w:rPr>
              <w:t xml:space="preserve"> from around the organisation relevant to directorates covered, for instance on budgets and planning or on information flows into/out of the finance team or any data </w:t>
            </w:r>
            <w:r w:rsidR="00C06A19" w:rsidRPr="004D5A5D">
              <w:rPr>
                <w:color w:val="auto"/>
              </w:rPr>
              <w:t xml:space="preserve">for which </w:t>
            </w:r>
            <w:r w:rsidRPr="004D5A5D">
              <w:rPr>
                <w:color w:val="auto"/>
              </w:rPr>
              <w:t xml:space="preserve">the finance team is responsible.  </w:t>
            </w:r>
          </w:p>
          <w:p w14:paraId="63C765FA" w14:textId="77777777" w:rsidR="00D916CA" w:rsidRPr="004D5A5D" w:rsidRDefault="00D916CA" w:rsidP="008260C1">
            <w:pPr>
              <w:pStyle w:val="MainBullet"/>
              <w:cnfStyle w:val="000000000000" w:firstRow="0" w:lastRow="0" w:firstColumn="0" w:lastColumn="0" w:oddVBand="0" w:evenVBand="0" w:oddHBand="0" w:evenHBand="0" w:firstRowFirstColumn="0" w:firstRowLastColumn="0" w:lastRowFirstColumn="0" w:lastRowLastColumn="0"/>
            </w:pPr>
          </w:p>
          <w:p w14:paraId="30574802" w14:textId="4F2120B0" w:rsidR="00921C17" w:rsidRPr="004D5A5D" w:rsidRDefault="00921C17" w:rsidP="003212AF">
            <w:pPr>
              <w:jc w:val="both"/>
              <w:cnfStyle w:val="000000000000" w:firstRow="0" w:lastRow="0" w:firstColumn="0" w:lastColumn="0" w:oddVBand="0" w:evenVBand="0" w:oddHBand="0" w:evenHBand="0" w:firstRowFirstColumn="0" w:firstRowLastColumn="0" w:lastRowFirstColumn="0" w:lastRowLastColumn="0"/>
              <w:rPr>
                <w:color w:val="auto"/>
              </w:rPr>
            </w:pPr>
            <w:r w:rsidRPr="004D5A5D">
              <w:rPr>
                <w:b/>
                <w:bCs/>
                <w:color w:val="auto"/>
              </w:rPr>
              <w:t>Represent Finance on project groups as required</w:t>
            </w:r>
            <w:r w:rsidRPr="004D5A5D">
              <w:rPr>
                <w:color w:val="auto"/>
              </w:rPr>
              <w:t xml:space="preserve"> providing subject matter expertise with regards to finance and accounting processes and procedures and broad commercial acumen.  Ensure budgetary control over projects, but also that the data flowing to/from finance as a result of any projects is considered.   </w:t>
            </w:r>
          </w:p>
          <w:p w14:paraId="1F723EE8" w14:textId="77777777" w:rsidR="00921C17" w:rsidRPr="004D5A5D" w:rsidRDefault="00921C17" w:rsidP="00921C17">
            <w:pPr>
              <w:pStyle w:val="MainBullet"/>
              <w:ind w:left="360"/>
              <w:cnfStyle w:val="000000000000" w:firstRow="0" w:lastRow="0" w:firstColumn="0" w:lastColumn="0" w:oddVBand="0" w:evenVBand="0" w:oddHBand="0" w:evenHBand="0" w:firstRowFirstColumn="0" w:firstRowLastColumn="0" w:lastRowFirstColumn="0" w:lastRowLastColumn="0"/>
              <w:rPr>
                <w:sz w:val="21"/>
                <w:szCs w:val="21"/>
              </w:rPr>
            </w:pPr>
          </w:p>
          <w:p w14:paraId="7CE41D60" w14:textId="77777777" w:rsidR="00921C17" w:rsidRPr="004D5A5D" w:rsidRDefault="00921C17" w:rsidP="003212AF">
            <w:pPr>
              <w:pStyle w:val="MainBullet"/>
              <w:cnfStyle w:val="000000000000" w:firstRow="0" w:lastRow="0" w:firstColumn="0" w:lastColumn="0" w:oddVBand="0" w:evenVBand="0" w:oddHBand="0" w:evenHBand="0" w:firstRowFirstColumn="0" w:firstRowLastColumn="0" w:lastRowFirstColumn="0" w:lastRowLastColumn="0"/>
              <w:rPr>
                <w:sz w:val="21"/>
                <w:szCs w:val="21"/>
              </w:rPr>
            </w:pPr>
            <w:r w:rsidRPr="004D5A5D">
              <w:rPr>
                <w:sz w:val="21"/>
                <w:szCs w:val="21"/>
              </w:rPr>
              <w:t>The role will be expected to contribute to other ad hoc tasks/projects such as co-ordination of additional financial information as required.</w:t>
            </w:r>
          </w:p>
          <w:p w14:paraId="5647D692" w14:textId="77777777" w:rsidR="00921C17" w:rsidRPr="004D5A5D" w:rsidRDefault="00921C17" w:rsidP="00921C17">
            <w:pPr>
              <w:pStyle w:val="ListParagraph"/>
              <w:cnfStyle w:val="000000000000" w:firstRow="0" w:lastRow="0" w:firstColumn="0" w:lastColumn="0" w:oddVBand="0" w:evenVBand="0" w:oddHBand="0" w:evenHBand="0" w:firstRowFirstColumn="0" w:firstRowLastColumn="0" w:lastRowFirstColumn="0" w:lastRowLastColumn="0"/>
              <w:rPr>
                <w:color w:val="auto"/>
              </w:rPr>
            </w:pPr>
          </w:p>
          <w:p w14:paraId="1CFF920E" w14:textId="7AC3116C" w:rsidR="00921C17" w:rsidRPr="004D5A5D" w:rsidRDefault="00921C17" w:rsidP="003212AF">
            <w:pPr>
              <w:pStyle w:val="MainBullet"/>
              <w:cnfStyle w:val="000000000000" w:firstRow="0" w:lastRow="0" w:firstColumn="0" w:lastColumn="0" w:oddVBand="0" w:evenVBand="0" w:oddHBand="0" w:evenHBand="0" w:firstRowFirstColumn="0" w:firstRowLastColumn="0" w:lastRowFirstColumn="0" w:lastRowLastColumn="0"/>
              <w:rPr>
                <w:sz w:val="21"/>
                <w:szCs w:val="21"/>
              </w:rPr>
            </w:pPr>
            <w:r w:rsidRPr="004D5A5D">
              <w:rPr>
                <w:sz w:val="21"/>
                <w:szCs w:val="21"/>
              </w:rPr>
              <w:lastRenderedPageBreak/>
              <w:t>Provide cover for other FBPs as required</w:t>
            </w:r>
            <w:r w:rsidR="00CE3FEB" w:rsidRPr="004D5A5D">
              <w:rPr>
                <w:sz w:val="21"/>
                <w:szCs w:val="21"/>
              </w:rPr>
              <w:t>.</w:t>
            </w:r>
          </w:p>
          <w:p w14:paraId="00D777E0" w14:textId="1FEA8600" w:rsidR="005864D7" w:rsidRPr="004D5A5D" w:rsidRDefault="005864D7" w:rsidP="005864D7">
            <w:pPr>
              <w:pStyle w:val="TableTextLeft"/>
              <w:cnfStyle w:val="000000000000" w:firstRow="0" w:lastRow="0" w:firstColumn="0" w:lastColumn="0" w:oddVBand="0" w:evenVBand="0" w:oddHBand="0" w:evenHBand="0" w:firstRowFirstColumn="0" w:firstRowLastColumn="0" w:lastRowFirstColumn="0" w:lastRowLastColumn="0"/>
              <w:rPr>
                <w:rFonts w:cstheme="minorHAnsi"/>
                <w:color w:val="auto"/>
                <w:sz w:val="21"/>
                <w:highlight w:val="lightGray"/>
              </w:rPr>
            </w:pPr>
          </w:p>
        </w:tc>
      </w:tr>
      <w:tr w:rsidR="005864D7" w:rsidRPr="00F85C5C" w14:paraId="607A990E" w14:textId="77777777" w:rsidTr="008A561F">
        <w:trPr>
          <w:trHeight w:val="950"/>
        </w:trPr>
        <w:tc>
          <w:tcPr>
            <w:cnfStyle w:val="001000000000" w:firstRow="0" w:lastRow="0" w:firstColumn="1" w:lastColumn="0" w:oddVBand="0" w:evenVBand="0" w:oddHBand="0" w:evenHBand="0" w:firstRowFirstColumn="0" w:firstRowLastColumn="0" w:lastRowFirstColumn="0" w:lastRowLastColumn="0"/>
            <w:tcW w:w="897" w:type="pct"/>
          </w:tcPr>
          <w:p w14:paraId="5DDC62B6" w14:textId="77777777" w:rsidR="005864D7" w:rsidRPr="00F85C5C" w:rsidRDefault="005864D7" w:rsidP="005864D7">
            <w:pPr>
              <w:pStyle w:val="TableTextLeft"/>
            </w:pPr>
            <w:r w:rsidRPr="00F85C5C">
              <w:lastRenderedPageBreak/>
              <w:t>Relationships and autonomy</w:t>
            </w:r>
          </w:p>
        </w:tc>
        <w:tc>
          <w:tcPr>
            <w:tcW w:w="4103" w:type="pct"/>
          </w:tcPr>
          <w:p w14:paraId="080EE6E3" w14:textId="3FB7B4BC" w:rsidR="00B53A4D" w:rsidRPr="00AB7969" w:rsidRDefault="00B53A4D" w:rsidP="00B53A4D">
            <w:pPr>
              <w:jc w:val="both"/>
              <w:cnfStyle w:val="000000000000" w:firstRow="0" w:lastRow="0" w:firstColumn="0" w:lastColumn="0" w:oddVBand="0" w:evenVBand="0" w:oddHBand="0" w:evenHBand="0" w:firstRowFirstColumn="0" w:firstRowLastColumn="0" w:lastRowFirstColumn="0" w:lastRowLastColumn="0"/>
              <w:rPr>
                <w:bCs/>
              </w:rPr>
            </w:pPr>
            <w:r w:rsidRPr="00AB7969">
              <w:rPr>
                <w:bCs/>
              </w:rPr>
              <w:t xml:space="preserve">This is a key role within the Finance directorate and within the wider Nest environment. The post holder will work closely with other senior members of the Finance Directorate and other departments. </w:t>
            </w:r>
          </w:p>
          <w:p w14:paraId="3EBC4976" w14:textId="77777777" w:rsidR="00B53A4D" w:rsidRPr="00AB7969" w:rsidRDefault="00B53A4D" w:rsidP="00B53A4D">
            <w:pPr>
              <w:jc w:val="both"/>
              <w:cnfStyle w:val="000000000000" w:firstRow="0" w:lastRow="0" w:firstColumn="0" w:lastColumn="0" w:oddVBand="0" w:evenVBand="0" w:oddHBand="0" w:evenHBand="0" w:firstRowFirstColumn="0" w:firstRowLastColumn="0" w:lastRowFirstColumn="0" w:lastRowLastColumn="0"/>
              <w:rPr>
                <w:bCs/>
              </w:rPr>
            </w:pPr>
          </w:p>
          <w:p w14:paraId="585B1A25" w14:textId="71ED8AF8" w:rsidR="00B53A4D" w:rsidRPr="00AB7969" w:rsidRDefault="00B53A4D" w:rsidP="00B53A4D">
            <w:pPr>
              <w:jc w:val="both"/>
              <w:cnfStyle w:val="000000000000" w:firstRow="0" w:lastRow="0" w:firstColumn="0" w:lastColumn="0" w:oddVBand="0" w:evenVBand="0" w:oddHBand="0" w:evenHBand="0" w:firstRowFirstColumn="0" w:firstRowLastColumn="0" w:lastRowFirstColumn="0" w:lastRowLastColumn="0"/>
              <w:rPr>
                <w:bCs/>
              </w:rPr>
            </w:pPr>
            <w:r w:rsidRPr="00AB7969">
              <w:rPr>
                <w:bCs/>
              </w:rPr>
              <w:t>The role is expected to be able to build relationships with colleagues at all levels within the organisation including contact with ExCo members.</w:t>
            </w:r>
          </w:p>
          <w:p w14:paraId="3A06D4F5" w14:textId="77777777" w:rsidR="00B53A4D" w:rsidRPr="00AB7969" w:rsidRDefault="00B53A4D" w:rsidP="00B53A4D">
            <w:pPr>
              <w:jc w:val="both"/>
              <w:cnfStyle w:val="000000000000" w:firstRow="0" w:lastRow="0" w:firstColumn="0" w:lastColumn="0" w:oddVBand="0" w:evenVBand="0" w:oddHBand="0" w:evenHBand="0" w:firstRowFirstColumn="0" w:firstRowLastColumn="0" w:lastRowFirstColumn="0" w:lastRowLastColumn="0"/>
              <w:rPr>
                <w:bCs/>
              </w:rPr>
            </w:pPr>
          </w:p>
          <w:p w14:paraId="3A99F9B9" w14:textId="77777777" w:rsidR="00B53A4D" w:rsidRDefault="00B53A4D" w:rsidP="00B53A4D">
            <w:pPr>
              <w:jc w:val="both"/>
              <w:cnfStyle w:val="000000000000" w:firstRow="0" w:lastRow="0" w:firstColumn="0" w:lastColumn="0" w:oddVBand="0" w:evenVBand="0" w:oddHBand="0" w:evenHBand="0" w:firstRowFirstColumn="0" w:firstRowLastColumn="0" w:lastRowFirstColumn="0" w:lastRowLastColumn="0"/>
              <w:rPr>
                <w:bCs/>
              </w:rPr>
            </w:pPr>
            <w:r w:rsidRPr="00AB7969">
              <w:rPr>
                <w:bCs/>
              </w:rPr>
              <w:t>Job holders are expected to hold expert knowledge in the application of analysis to support strategic development and are required to be a strong advocate for quality analysis in discussions with senior colleagues.</w:t>
            </w:r>
          </w:p>
          <w:p w14:paraId="34088387" w14:textId="77777777" w:rsidR="005B1830" w:rsidRDefault="005B1830" w:rsidP="00B53A4D">
            <w:pPr>
              <w:jc w:val="both"/>
              <w:cnfStyle w:val="000000000000" w:firstRow="0" w:lastRow="0" w:firstColumn="0" w:lastColumn="0" w:oddVBand="0" w:evenVBand="0" w:oddHBand="0" w:evenHBand="0" w:firstRowFirstColumn="0" w:firstRowLastColumn="0" w:lastRowFirstColumn="0" w:lastRowLastColumn="0"/>
              <w:rPr>
                <w:bCs/>
              </w:rPr>
            </w:pPr>
          </w:p>
          <w:p w14:paraId="3E5B1FF7" w14:textId="2FC333DC" w:rsidR="005B1830" w:rsidRPr="00AB7969" w:rsidRDefault="005B1830" w:rsidP="00B53A4D">
            <w:pPr>
              <w:jc w:val="both"/>
              <w:cnfStyle w:val="000000000000" w:firstRow="0" w:lastRow="0" w:firstColumn="0" w:lastColumn="0" w:oddVBand="0" w:evenVBand="0" w:oddHBand="0" w:evenHBand="0" w:firstRowFirstColumn="0" w:firstRowLastColumn="0" w:lastRowFirstColumn="0" w:lastRowLastColumn="0"/>
              <w:rPr>
                <w:bCs/>
              </w:rPr>
            </w:pPr>
            <w:r>
              <w:rPr>
                <w:bCs/>
              </w:rPr>
              <w:t xml:space="preserve">Though there is no direct line management in this role, the FBPs </w:t>
            </w:r>
            <w:r w:rsidR="006E7539">
              <w:rPr>
                <w:bCs/>
              </w:rPr>
              <w:t>work closely with a number of other more junior finance roles</w:t>
            </w:r>
            <w:r w:rsidR="00F42F9F">
              <w:rPr>
                <w:bCs/>
              </w:rPr>
              <w:t>, i</w:t>
            </w:r>
            <w:r w:rsidR="006E7539">
              <w:rPr>
                <w:bCs/>
              </w:rPr>
              <w:t>n particular</w:t>
            </w:r>
            <w:r w:rsidR="00F42F9F">
              <w:rPr>
                <w:bCs/>
              </w:rPr>
              <w:t xml:space="preserve"> Finance Assistants</w:t>
            </w:r>
            <w:r w:rsidR="00F12A88">
              <w:rPr>
                <w:bCs/>
              </w:rPr>
              <w:t xml:space="preserve">. FBPs support individuals in those roles in </w:t>
            </w:r>
            <w:r w:rsidR="007A66F5">
              <w:rPr>
                <w:bCs/>
              </w:rPr>
              <w:t>personal and professional development.</w:t>
            </w:r>
          </w:p>
          <w:p w14:paraId="222E2CD5" w14:textId="0D72CC29" w:rsidR="005864D7" w:rsidRPr="00F506EF" w:rsidRDefault="005864D7" w:rsidP="00B53A4D">
            <w:pPr>
              <w:pStyle w:val="ListParagraph"/>
              <w:ind w:left="360"/>
              <w:contextualSpacing w:val="0"/>
              <w:jc w:val="both"/>
              <w:cnfStyle w:val="000000000000" w:firstRow="0" w:lastRow="0" w:firstColumn="0" w:lastColumn="0" w:oddVBand="0" w:evenVBand="0" w:oddHBand="0" w:evenHBand="0" w:firstRowFirstColumn="0" w:firstRowLastColumn="0" w:lastRowFirstColumn="0" w:lastRowLastColumn="0"/>
            </w:pPr>
          </w:p>
        </w:tc>
      </w:tr>
    </w:tbl>
    <w:p w14:paraId="5A4E9855" w14:textId="77777777" w:rsidR="00352DC9" w:rsidRDefault="00352DC9" w:rsidP="00352DC9">
      <w:pPr>
        <w:pStyle w:val="NoNumHead1"/>
      </w:pPr>
      <w:r>
        <w:t>Role requirements</w:t>
      </w:r>
    </w:p>
    <w:p w14:paraId="40B56126" w14:textId="61C1AB03" w:rsidR="00105F02" w:rsidRPr="00804106" w:rsidRDefault="00105F02" w:rsidP="00105F02">
      <w:pPr>
        <w:pStyle w:val="NoNumHead2"/>
        <w:rPr>
          <w:bCs/>
        </w:rPr>
      </w:pPr>
      <w:r w:rsidRPr="00804106">
        <w:rPr>
          <w:bCs/>
        </w:rPr>
        <w:t>Education, qualification</w:t>
      </w:r>
      <w:r w:rsidR="00AA721E">
        <w:rPr>
          <w:bCs/>
        </w:rPr>
        <w:t>s</w:t>
      </w:r>
      <w:r w:rsidRPr="00804106">
        <w:rPr>
          <w:bCs/>
        </w:rPr>
        <w:t xml:space="preserve"> and professional membership requirements</w:t>
      </w:r>
    </w:p>
    <w:p w14:paraId="095CD71C" w14:textId="32D6D8FC" w:rsidR="00105F02" w:rsidRDefault="00105F02" w:rsidP="00105F02">
      <w:pPr>
        <w:pStyle w:val="ListParagraph"/>
        <w:numPr>
          <w:ilvl w:val="0"/>
          <w:numId w:val="35"/>
        </w:numPr>
        <w:spacing w:before="0"/>
        <w:jc w:val="both"/>
      </w:pPr>
      <w:r>
        <w:t>Degree or equivalent</w:t>
      </w:r>
    </w:p>
    <w:p w14:paraId="49B4FAA7" w14:textId="77777777" w:rsidR="00105F02" w:rsidRDefault="00105F02" w:rsidP="00105F02">
      <w:pPr>
        <w:pStyle w:val="ListParagraph"/>
        <w:numPr>
          <w:ilvl w:val="0"/>
          <w:numId w:val="35"/>
        </w:numPr>
        <w:spacing w:before="0"/>
        <w:jc w:val="both"/>
      </w:pPr>
      <w:r>
        <w:t xml:space="preserve">Full accountancy qualification is required (e.g. ACA, CIMA, ACCA, CIPFA, etc.). </w:t>
      </w:r>
    </w:p>
    <w:p w14:paraId="3F00BC53" w14:textId="380BEFB4" w:rsidR="00105F02" w:rsidRDefault="00105F02" w:rsidP="00105F02">
      <w:pPr>
        <w:pStyle w:val="ListParagraph"/>
        <w:numPr>
          <w:ilvl w:val="0"/>
          <w:numId w:val="35"/>
        </w:numPr>
        <w:spacing w:before="0"/>
        <w:jc w:val="both"/>
      </w:pPr>
      <w:r>
        <w:t>2 years PQE</w:t>
      </w:r>
    </w:p>
    <w:p w14:paraId="1436E473" w14:textId="77777777" w:rsidR="00352DC9" w:rsidRDefault="00352DC9" w:rsidP="00352DC9">
      <w:pPr>
        <w:pStyle w:val="NoNumHead2"/>
      </w:pPr>
      <w:r>
        <w:t>Experience and technical skills</w:t>
      </w:r>
    </w:p>
    <w:p w14:paraId="03DDE865" w14:textId="77777777" w:rsidR="00921C17" w:rsidRDefault="00921C17" w:rsidP="00921C17">
      <w:r w:rsidRPr="00F62FE8">
        <w:t xml:space="preserve">The </w:t>
      </w:r>
      <w:r w:rsidRPr="00FF0D5E">
        <w:t xml:space="preserve">successful candidate </w:t>
      </w:r>
      <w:r w:rsidRPr="00D36B67">
        <w:t>will be able to demonstrate the following experience and technical skills:</w:t>
      </w:r>
    </w:p>
    <w:p w14:paraId="349B9824" w14:textId="77BFA8FD" w:rsidR="00255D80" w:rsidRDefault="00255D80" w:rsidP="006C0B5C">
      <w:pPr>
        <w:pStyle w:val="ListParagraph"/>
        <w:numPr>
          <w:ilvl w:val="0"/>
          <w:numId w:val="35"/>
        </w:numPr>
        <w:spacing w:before="0"/>
        <w:jc w:val="both"/>
      </w:pPr>
      <w:r>
        <w:t>Financial reporting</w:t>
      </w:r>
      <w:r w:rsidR="0044019C">
        <w:t xml:space="preserve"> and </w:t>
      </w:r>
      <w:r w:rsidR="00197D27">
        <w:t xml:space="preserve">the </w:t>
      </w:r>
      <w:r w:rsidR="0044019C">
        <w:t>management of financial data</w:t>
      </w:r>
      <w:r w:rsidR="00596695">
        <w:t xml:space="preserve"> through </w:t>
      </w:r>
      <w:r w:rsidR="004065BF">
        <w:t>integrated</w:t>
      </w:r>
      <w:r w:rsidR="00596695">
        <w:t xml:space="preserve"> financial systems such as </w:t>
      </w:r>
      <w:r w:rsidR="00F94174">
        <w:t>XLedger</w:t>
      </w:r>
    </w:p>
    <w:p w14:paraId="5CBFFBDB" w14:textId="007F9937" w:rsidR="004F039D" w:rsidRDefault="00EA00D1" w:rsidP="006C0B5C">
      <w:pPr>
        <w:pStyle w:val="ListParagraph"/>
        <w:numPr>
          <w:ilvl w:val="0"/>
          <w:numId w:val="35"/>
        </w:numPr>
        <w:spacing w:before="0"/>
        <w:jc w:val="both"/>
      </w:pPr>
      <w:r>
        <w:t>Financial a</w:t>
      </w:r>
      <w:r w:rsidR="004F039D">
        <w:t>naly</w:t>
      </w:r>
      <w:r w:rsidR="0044019C">
        <w:t xml:space="preserve">sis </w:t>
      </w:r>
      <w:r>
        <w:t xml:space="preserve">to provide </w:t>
      </w:r>
      <w:r w:rsidR="00BC2E4D">
        <w:t xml:space="preserve">insightful and actionable </w:t>
      </w:r>
      <w:r w:rsidR="006B15FF">
        <w:t>outcomes</w:t>
      </w:r>
      <w:r w:rsidR="00326DDC">
        <w:t xml:space="preserve"> using Excel and other data analytics tools</w:t>
      </w:r>
    </w:p>
    <w:p w14:paraId="4E37074A" w14:textId="0D4833C8" w:rsidR="00921C17" w:rsidRPr="00FB3F00" w:rsidRDefault="00F9205E" w:rsidP="006C0B5C">
      <w:pPr>
        <w:pStyle w:val="ListParagraph"/>
        <w:numPr>
          <w:ilvl w:val="0"/>
          <w:numId w:val="35"/>
        </w:numPr>
        <w:spacing w:before="0"/>
        <w:jc w:val="both"/>
      </w:pPr>
      <w:r>
        <w:t>F</w:t>
      </w:r>
      <w:r w:rsidR="00921C17" w:rsidRPr="00FB3F00">
        <w:t>inance business partner</w:t>
      </w:r>
      <w:r>
        <w:t>ing</w:t>
      </w:r>
      <w:r w:rsidR="00921C17" w:rsidRPr="00FB3F00">
        <w:t xml:space="preserve"> in a structured, professional environment</w:t>
      </w:r>
      <w:r w:rsidR="00921C17">
        <w:t xml:space="preserve"> </w:t>
      </w:r>
      <w:r w:rsidR="001B7093">
        <w:t xml:space="preserve">or roles that have required developing relationships </w:t>
      </w:r>
      <w:r w:rsidR="00C522A4">
        <w:t>with</w:t>
      </w:r>
      <w:r w:rsidR="00903E92">
        <w:t xml:space="preserve"> and supporting</w:t>
      </w:r>
      <w:r w:rsidR="00C522A4">
        <w:t xml:space="preserve"> non-finance stakeholders</w:t>
      </w:r>
    </w:p>
    <w:p w14:paraId="14E72F9F" w14:textId="2466ED08" w:rsidR="00921C17" w:rsidRDefault="00921C17" w:rsidP="006C0B5C">
      <w:pPr>
        <w:pStyle w:val="ListParagraph"/>
        <w:numPr>
          <w:ilvl w:val="0"/>
          <w:numId w:val="35"/>
        </w:numPr>
        <w:spacing w:before="0"/>
        <w:jc w:val="both"/>
      </w:pPr>
      <w:r w:rsidRPr="00D36B67">
        <w:t>Experience of communicating credibly and confidently with senior management</w:t>
      </w:r>
      <w:r w:rsidR="002D46D4">
        <w:t xml:space="preserve"> and business stakeholders</w:t>
      </w:r>
    </w:p>
    <w:p w14:paraId="4AD9DFFF" w14:textId="77777777" w:rsidR="00352DC9" w:rsidRDefault="00352DC9" w:rsidP="00352DC9">
      <w:pPr>
        <w:pStyle w:val="NoNumHead2"/>
      </w:pPr>
      <w:r>
        <w:t xml:space="preserve">Personal attributes required </w:t>
      </w:r>
    </w:p>
    <w:p w14:paraId="15AE8F7F" w14:textId="55CA5633" w:rsidR="00921C17" w:rsidRPr="005B0CF3" w:rsidRDefault="00921C17" w:rsidP="00921C17">
      <w:r w:rsidRPr="005B0CF3">
        <w:t>We are looking for an employee with the following attributes:</w:t>
      </w:r>
    </w:p>
    <w:p w14:paraId="6D0F0AF9" w14:textId="77777777" w:rsidR="009D086D" w:rsidRPr="005B0CF3" w:rsidRDefault="009D086D" w:rsidP="009D086D">
      <w:pPr>
        <w:pStyle w:val="ListParagraph"/>
        <w:numPr>
          <w:ilvl w:val="0"/>
          <w:numId w:val="35"/>
        </w:numPr>
        <w:spacing w:before="0"/>
        <w:jc w:val="both"/>
      </w:pPr>
      <w:r w:rsidRPr="005B0CF3">
        <w:t>Commercially and strategically minded with intellectual curiosity about Nest’s businesses</w:t>
      </w:r>
    </w:p>
    <w:p w14:paraId="19B64338" w14:textId="77777777" w:rsidR="00BB3BD9" w:rsidRPr="005B0CF3" w:rsidRDefault="00BB3BD9" w:rsidP="00BB3BD9">
      <w:pPr>
        <w:pStyle w:val="ListParagraph"/>
        <w:numPr>
          <w:ilvl w:val="0"/>
          <w:numId w:val="35"/>
        </w:numPr>
        <w:spacing w:before="0"/>
        <w:jc w:val="both"/>
      </w:pPr>
      <w:r w:rsidRPr="005B0CF3">
        <w:t>Analytical ability to interpret high volumes of complex data and distil into concise insightful actions</w:t>
      </w:r>
    </w:p>
    <w:p w14:paraId="003D8108" w14:textId="77777777" w:rsidR="00BB3BD9" w:rsidRPr="005B0CF3" w:rsidRDefault="00BB3BD9" w:rsidP="00BB3BD9">
      <w:pPr>
        <w:pStyle w:val="ListParagraph"/>
        <w:numPr>
          <w:ilvl w:val="0"/>
          <w:numId w:val="35"/>
        </w:numPr>
        <w:spacing w:before="0"/>
        <w:jc w:val="both"/>
      </w:pPr>
      <w:r w:rsidRPr="005B0CF3">
        <w:t>A high degree of accuracy and attention to detail</w:t>
      </w:r>
    </w:p>
    <w:p w14:paraId="4416D74D" w14:textId="643EA37E" w:rsidR="00921C17" w:rsidRPr="005B0CF3" w:rsidRDefault="0023260F" w:rsidP="006C0B5C">
      <w:pPr>
        <w:pStyle w:val="ListParagraph"/>
        <w:numPr>
          <w:ilvl w:val="0"/>
          <w:numId w:val="35"/>
        </w:numPr>
        <w:spacing w:before="0"/>
        <w:jc w:val="both"/>
      </w:pPr>
      <w:r w:rsidRPr="005B0CF3">
        <w:t>S</w:t>
      </w:r>
      <w:r w:rsidR="00921C17" w:rsidRPr="005B0CF3">
        <w:t>elf-starter work</w:t>
      </w:r>
      <w:r w:rsidR="00FC6BB8" w:rsidRPr="005B0CF3">
        <w:t>ing</w:t>
      </w:r>
      <w:r w:rsidR="00921C17" w:rsidRPr="005B0CF3">
        <w:t xml:space="preserve"> on their own initiative</w:t>
      </w:r>
      <w:r w:rsidR="00FC6BB8" w:rsidRPr="005B0CF3">
        <w:t xml:space="preserve"> to identify opportunities</w:t>
      </w:r>
    </w:p>
    <w:p w14:paraId="4AC6015E" w14:textId="22C316CC" w:rsidR="00921C17" w:rsidRPr="005B0CF3" w:rsidRDefault="0023260F" w:rsidP="006C0B5C">
      <w:pPr>
        <w:pStyle w:val="ListParagraph"/>
        <w:numPr>
          <w:ilvl w:val="0"/>
          <w:numId w:val="35"/>
        </w:numPr>
        <w:spacing w:before="0"/>
        <w:jc w:val="both"/>
      </w:pPr>
      <w:r w:rsidRPr="005B0CF3">
        <w:t>F</w:t>
      </w:r>
      <w:r w:rsidR="00921C17" w:rsidRPr="005B0CF3">
        <w:t xml:space="preserve">lexibility to work in a dynamic and changing environment </w:t>
      </w:r>
    </w:p>
    <w:p w14:paraId="0675365F" w14:textId="0797E7C4" w:rsidR="00921C17" w:rsidRPr="005B0CF3" w:rsidRDefault="006559AB" w:rsidP="006C0B5C">
      <w:pPr>
        <w:pStyle w:val="ListParagraph"/>
        <w:numPr>
          <w:ilvl w:val="0"/>
          <w:numId w:val="35"/>
        </w:numPr>
        <w:spacing w:before="0"/>
        <w:jc w:val="both"/>
      </w:pPr>
      <w:r w:rsidRPr="005B0CF3">
        <w:t>Strong c</w:t>
      </w:r>
      <w:r w:rsidR="00921C17" w:rsidRPr="005B0CF3">
        <w:t>ommunicat</w:t>
      </w:r>
      <w:r w:rsidR="00DF4108" w:rsidRPr="005B0CF3">
        <w:t>ion skills</w:t>
      </w:r>
      <w:r w:rsidRPr="005B0CF3">
        <w:t xml:space="preserve"> (verbal and written)</w:t>
      </w:r>
      <w:r w:rsidR="000B04BF" w:rsidRPr="005B0CF3">
        <w:t xml:space="preserve"> </w:t>
      </w:r>
      <w:r w:rsidR="00341C50" w:rsidRPr="005B0CF3">
        <w:t>particularly to</w:t>
      </w:r>
      <w:r w:rsidR="000B04BF" w:rsidRPr="005B0CF3">
        <w:t xml:space="preserve"> </w:t>
      </w:r>
      <w:r w:rsidR="00921C17" w:rsidRPr="005B0CF3">
        <w:t>non-</w:t>
      </w:r>
      <w:r w:rsidR="000B04BF" w:rsidRPr="005B0CF3">
        <w:t xml:space="preserve">finance </w:t>
      </w:r>
      <w:r w:rsidR="00921C17" w:rsidRPr="005B0CF3">
        <w:t>stakeholders</w:t>
      </w:r>
    </w:p>
    <w:p w14:paraId="0446547E" w14:textId="74FBF5D8" w:rsidR="00921C17" w:rsidRPr="005B0CF3" w:rsidRDefault="00413676" w:rsidP="006C0B5C">
      <w:pPr>
        <w:pStyle w:val="ListParagraph"/>
        <w:numPr>
          <w:ilvl w:val="0"/>
          <w:numId w:val="35"/>
        </w:numPr>
        <w:spacing w:before="0"/>
        <w:jc w:val="both"/>
      </w:pPr>
      <w:r w:rsidRPr="005B0CF3">
        <w:t>Focus on financial controls and process efficiency</w:t>
      </w:r>
    </w:p>
    <w:p w14:paraId="1AEEE6A5" w14:textId="1C9B8BDF" w:rsidR="00921C17" w:rsidRPr="005B0CF3" w:rsidRDefault="00457C40" w:rsidP="006C0B5C">
      <w:pPr>
        <w:pStyle w:val="ListParagraph"/>
        <w:numPr>
          <w:ilvl w:val="0"/>
          <w:numId w:val="35"/>
        </w:numPr>
        <w:spacing w:before="0"/>
        <w:jc w:val="both"/>
      </w:pPr>
      <w:r w:rsidRPr="005B0CF3">
        <w:t>D</w:t>
      </w:r>
      <w:r w:rsidR="00921C17" w:rsidRPr="005B0CF3">
        <w:t xml:space="preserve">elivery focused approach </w:t>
      </w:r>
      <w:r w:rsidR="00B46253" w:rsidRPr="005B0CF3">
        <w:t xml:space="preserve">with ability to </w:t>
      </w:r>
      <w:r w:rsidR="00921C17" w:rsidRPr="005B0CF3">
        <w:t>prioriti</w:t>
      </w:r>
      <w:r w:rsidR="008A7C5E" w:rsidRPr="005B0CF3">
        <w:t>s</w:t>
      </w:r>
      <w:r w:rsidR="00B46253" w:rsidRPr="005B0CF3">
        <w:t>e</w:t>
      </w:r>
      <w:r w:rsidR="00921C17" w:rsidRPr="005B0CF3">
        <w:t xml:space="preserve"> high volumes of</w:t>
      </w:r>
      <w:r w:rsidR="00A45723" w:rsidRPr="005B0CF3">
        <w:t xml:space="preserve"> </w:t>
      </w:r>
      <w:r w:rsidR="00921C17" w:rsidRPr="005B0CF3">
        <w:t>challenges</w:t>
      </w:r>
      <w:r w:rsidR="00A45723" w:rsidRPr="005B0CF3">
        <w:t xml:space="preserve"> with positive attitude</w:t>
      </w:r>
    </w:p>
    <w:p w14:paraId="1DB49B4D" w14:textId="02DB2CE6" w:rsidR="00921C17" w:rsidRPr="005B0CF3" w:rsidRDefault="00624E1D" w:rsidP="006C0B5C">
      <w:pPr>
        <w:pStyle w:val="ListParagraph"/>
        <w:numPr>
          <w:ilvl w:val="0"/>
          <w:numId w:val="35"/>
        </w:numPr>
        <w:spacing w:before="0"/>
        <w:jc w:val="both"/>
      </w:pPr>
      <w:r w:rsidRPr="005B0CF3">
        <w:t>S</w:t>
      </w:r>
      <w:r w:rsidR="00921C17" w:rsidRPr="005B0CF3">
        <w:t xml:space="preserve">takeholder management </w:t>
      </w:r>
      <w:r w:rsidRPr="005B0CF3">
        <w:t>including influencing and conflict management</w:t>
      </w:r>
    </w:p>
    <w:p w14:paraId="2F23F657" w14:textId="77777777" w:rsidR="001F4921" w:rsidRDefault="001F4921" w:rsidP="006D3A53"/>
    <w:sectPr w:rsidR="001F4921" w:rsidSect="00352DC9">
      <w:headerReference w:type="even" r:id="rId11"/>
      <w:headerReference w:type="default" r:id="rId12"/>
      <w:footerReference w:type="even" r:id="rId13"/>
      <w:footerReference w:type="default" r:id="rId14"/>
      <w:headerReference w:type="first" r:id="rId15"/>
      <w:footerReference w:type="first" r:id="rId16"/>
      <w:pgSz w:w="11906" w:h="16838" w:code="9"/>
      <w:pgMar w:top="1985" w:right="680" w:bottom="1418" w:left="680"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6C2B9" w14:textId="77777777" w:rsidR="001D5903" w:rsidRDefault="001D5903" w:rsidP="00540F52">
      <w:r>
        <w:separator/>
      </w:r>
    </w:p>
  </w:endnote>
  <w:endnote w:type="continuationSeparator" w:id="0">
    <w:p w14:paraId="6CC1C5F5" w14:textId="77777777" w:rsidR="001D5903" w:rsidRDefault="001D5903"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48C58" w14:textId="77777777" w:rsidR="00851F5E" w:rsidRDefault="00851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B05CB" w14:paraId="23F5F2E8" w14:textId="77777777" w:rsidTr="001E7B00">
      <w:trPr>
        <w:trHeight w:val="397"/>
      </w:trPr>
      <w:tc>
        <w:tcPr>
          <w:tcW w:w="7938" w:type="dxa"/>
          <w:vAlign w:val="bottom"/>
        </w:tcPr>
        <w:p w14:paraId="4A5423FE" w14:textId="5311AFA6" w:rsidR="00BB05CB" w:rsidRDefault="00BB05CB"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7A66F5">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7A66F5">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352DC9">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18F5ACE1" w14:textId="77777777" w:rsidR="00BB05CB" w:rsidRDefault="00BB05CB" w:rsidP="001E7B00">
          <w:pPr>
            <w:pStyle w:val="Footer"/>
            <w:tabs>
              <w:tab w:val="left" w:pos="0"/>
              <w:tab w:val="right" w:pos="10538"/>
            </w:tabs>
            <w:jc w:val="right"/>
          </w:pPr>
          <w:hyperlink r:id="rId1" w:history="1">
            <w:r w:rsidRPr="00255298">
              <w:rPr>
                <w:rStyle w:val="Hyperlink"/>
                <w:b w:val="0"/>
              </w:rPr>
              <w:t>nestpensions.org.uk</w:t>
            </w:r>
          </w:hyperlink>
          <w:r>
            <w:t xml:space="preserve">    </w:t>
          </w:r>
          <w:r w:rsidRPr="003166E3">
            <w:rPr>
              <w:b/>
            </w:rPr>
            <w:fldChar w:fldCharType="begin"/>
          </w:r>
          <w:r w:rsidRPr="003166E3">
            <w:rPr>
              <w:b/>
            </w:rPr>
            <w:instrText xml:space="preserve"> PAGE  \* Arabic </w:instrText>
          </w:r>
          <w:r w:rsidRPr="003166E3">
            <w:rPr>
              <w:b/>
            </w:rPr>
            <w:fldChar w:fldCharType="separate"/>
          </w:r>
          <w:r>
            <w:rPr>
              <w:b/>
            </w:rPr>
            <w:t>13</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18</w:t>
          </w:r>
          <w:r w:rsidRPr="003166E3">
            <w:rPr>
              <w:b/>
            </w:rPr>
            <w:fldChar w:fldCharType="end"/>
          </w:r>
        </w:p>
      </w:tc>
    </w:tr>
  </w:tbl>
  <w:p w14:paraId="2D74667B" w14:textId="77777777" w:rsidR="00BB05CB" w:rsidRPr="00301AC8" w:rsidRDefault="00BB05CB" w:rsidP="00301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57837DFF" w14:textId="77777777" w:rsidTr="001E7B00">
      <w:trPr>
        <w:trHeight w:val="397"/>
      </w:trPr>
      <w:tc>
        <w:tcPr>
          <w:tcW w:w="7938" w:type="dxa"/>
          <w:vAlign w:val="bottom"/>
        </w:tcPr>
        <w:p w14:paraId="7A822C53" w14:textId="29470846"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7A66F5">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7A66F5">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352DC9">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6EEB64B6" w14:textId="77777777" w:rsidR="00BF6755" w:rsidRDefault="00BF6755" w:rsidP="001E7B00">
          <w:pPr>
            <w:pStyle w:val="Footer"/>
            <w:tabs>
              <w:tab w:val="left" w:pos="0"/>
              <w:tab w:val="right" w:pos="10538"/>
            </w:tabs>
            <w:jc w:val="right"/>
          </w:pPr>
          <w:hyperlink r:id="rId1" w:history="1">
            <w:r w:rsidRPr="00255298">
              <w:rPr>
                <w:rStyle w:val="Hyperlink"/>
                <w:b w:val="0"/>
              </w:rPr>
              <w:t>nestpensions.org.uk</w:t>
            </w:r>
          </w:hyperlink>
          <w:r>
            <w:t xml:space="preserve">    </w:t>
          </w: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6A857E6B"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0A8EB" w14:textId="77777777" w:rsidR="001D5903" w:rsidRPr="00861B99" w:rsidRDefault="001D5903" w:rsidP="00540F52">
      <w:pPr>
        <w:rPr>
          <w:color w:val="E6E3D9" w:themeColor="background2"/>
        </w:rPr>
      </w:pPr>
      <w:r w:rsidRPr="00861B99">
        <w:rPr>
          <w:color w:val="E6E3D9" w:themeColor="background2"/>
        </w:rPr>
        <w:separator/>
      </w:r>
    </w:p>
  </w:footnote>
  <w:footnote w:type="continuationSeparator" w:id="0">
    <w:p w14:paraId="4C25171F" w14:textId="77777777" w:rsidR="001D5903" w:rsidRPr="00861B99" w:rsidRDefault="001D5903"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4821F" w14:textId="77777777" w:rsidR="00851F5E" w:rsidRDefault="00851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681" w:tblpY="681"/>
      <w:tblW w:w="10545" w:type="dxa"/>
      <w:tblBorders>
        <w:top w:val="single" w:sz="12" w:space="0" w:color="28465F"/>
        <w:bottom w:val="single" w:sz="2" w:space="0" w:color="28465F"/>
      </w:tblBorders>
      <w:tblLayout w:type="fixed"/>
      <w:tblCellMar>
        <w:left w:w="0" w:type="dxa"/>
        <w:right w:w="0" w:type="dxa"/>
      </w:tblCellMar>
      <w:tblLook w:val="04A0" w:firstRow="1" w:lastRow="0" w:firstColumn="1" w:lastColumn="0" w:noHBand="0" w:noVBand="1"/>
    </w:tblPr>
    <w:tblGrid>
      <w:gridCol w:w="10545"/>
    </w:tblGrid>
    <w:tr w:rsidR="00BB05CB" w14:paraId="7582FC44" w14:textId="77777777" w:rsidTr="002368C5">
      <w:trPr>
        <w:cantSplit/>
        <w:trHeight w:hRule="exact" w:val="454"/>
      </w:trPr>
      <w:tc>
        <w:tcPr>
          <w:tcW w:w="10545" w:type="dxa"/>
          <w:vAlign w:val="center"/>
        </w:tcPr>
        <w:p w14:paraId="16668181" w14:textId="331DE7E5" w:rsidR="00BB05CB" w:rsidRPr="00E9626B" w:rsidRDefault="00BB05CB" w:rsidP="00301AC8">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94513F">
            <w:instrText>±CoverTitle</w:instrText>
          </w:r>
          <w:r>
            <w:instrText xml:space="preserve">" </w:instrText>
          </w:r>
          <w:r>
            <w:fldChar w:fldCharType="separate"/>
          </w:r>
          <w:r w:rsidR="007A66F5">
            <w:rPr>
              <w:noProof/>
            </w:rPr>
            <w:instrText>Finance Business Partner:</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Pr="0094513F">
            <w:instrText>±CoverTitle</w:instrText>
          </w:r>
          <w:r>
            <w:instrText xml:space="preserve">" </w:instrText>
          </w:r>
          <w:r>
            <w:fldChar w:fldCharType="separate"/>
          </w:r>
          <w:r w:rsidR="007A66F5">
            <w:rPr>
              <w:noProof/>
            </w:rPr>
            <w:instrText>Finance Business Partner:</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7A66F5">
            <w:rPr>
              <w:noProof/>
            </w:rPr>
            <w:t>Finance Business Partner:</w:t>
          </w:r>
          <w:r w:rsidRPr="00E47272">
            <w:rPr>
              <w:rFonts w:asciiTheme="majorHAnsi" w:hAnsiTheme="majorHAnsi"/>
            </w:rPr>
            <w:fldChar w:fldCharType="end"/>
          </w:r>
        </w:p>
      </w:tc>
    </w:tr>
  </w:tbl>
  <w:p w14:paraId="3D14A4B4" w14:textId="77777777" w:rsidR="00BB05CB" w:rsidRPr="00301AC8" w:rsidRDefault="00BB05CB" w:rsidP="00301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3974E" w14:textId="77777777" w:rsidR="00703279" w:rsidRDefault="004516B8">
    <w:pPr>
      <w:pStyle w:val="Header"/>
    </w:pPr>
    <w:r w:rsidRPr="004516B8">
      <w:rPr>
        <w:noProof/>
      </w:rPr>
      <mc:AlternateContent>
        <mc:Choice Requires="wpg">
          <w:drawing>
            <wp:anchor distT="0" distB="0" distL="114300" distR="114300" simplePos="0" relativeHeight="251659264" behindDoc="0" locked="1" layoutInCell="1" allowOverlap="1" wp14:anchorId="62EA985D" wp14:editId="5CE417CD">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06943C5"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EB82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703A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A8D5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9EBC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827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0861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822F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1A05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3688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52F4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E061C9"/>
    <w:multiLevelType w:val="hybridMultilevel"/>
    <w:tmpl w:val="3E56D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CB652BD"/>
    <w:multiLevelType w:val="hybridMultilevel"/>
    <w:tmpl w:val="D4D0F1EA"/>
    <w:lvl w:ilvl="0" w:tplc="08090001">
      <w:start w:val="1"/>
      <w:numFmt w:val="bullet"/>
      <w:lvlText w:val=""/>
      <w:lvlJc w:val="left"/>
      <w:pPr>
        <w:tabs>
          <w:tab w:val="num" w:pos="360"/>
        </w:tabs>
        <w:ind w:left="360" w:hanging="360"/>
      </w:pPr>
      <w:rPr>
        <w:rFonts w:ascii="Symbol" w:hAnsi="Symbol" w:hint="default"/>
        <w:color w:val="FF8201"/>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3C82015"/>
    <w:multiLevelType w:val="hybridMultilevel"/>
    <w:tmpl w:val="074C5BAA"/>
    <w:lvl w:ilvl="0" w:tplc="786EAA84">
      <w:start w:val="1"/>
      <w:numFmt w:val="bullet"/>
      <w:lvlText w:val=""/>
      <w:lvlJc w:val="left"/>
      <w:pPr>
        <w:ind w:left="360" w:hanging="360"/>
      </w:pPr>
      <w:rPr>
        <w:rFonts w:ascii="Symbol" w:hAnsi="Symbol" w:hint="default"/>
        <w:color w:val="FF8200"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67E16ED"/>
    <w:multiLevelType w:val="hybridMultilevel"/>
    <w:tmpl w:val="6904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7915406"/>
    <w:multiLevelType w:val="hybridMultilevel"/>
    <w:tmpl w:val="52C4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3C794E"/>
    <w:multiLevelType w:val="hybridMultilevel"/>
    <w:tmpl w:val="CD06DC32"/>
    <w:lvl w:ilvl="0" w:tplc="08090001">
      <w:start w:val="1"/>
      <w:numFmt w:val="bullet"/>
      <w:lvlText w:val=""/>
      <w:lvlJc w:val="left"/>
      <w:pPr>
        <w:tabs>
          <w:tab w:val="num" w:pos="360"/>
        </w:tabs>
        <w:ind w:left="360" w:hanging="360"/>
      </w:pPr>
      <w:rPr>
        <w:rFonts w:ascii="Symbol" w:hAnsi="Symbol" w:hint="default"/>
        <w:color w:val="FF8201"/>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8" w15:restartNumberingAfterBreak="0">
    <w:nsid w:val="21724EF9"/>
    <w:multiLevelType w:val="hybridMultilevel"/>
    <w:tmpl w:val="E98A0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240909"/>
    <w:multiLevelType w:val="hybridMultilevel"/>
    <w:tmpl w:val="993AE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21" w15:restartNumberingAfterBreak="0">
    <w:nsid w:val="31204B5E"/>
    <w:multiLevelType w:val="hybridMultilevel"/>
    <w:tmpl w:val="1F0445C6"/>
    <w:lvl w:ilvl="0" w:tplc="08090001">
      <w:start w:val="1"/>
      <w:numFmt w:val="bullet"/>
      <w:lvlText w:val=""/>
      <w:lvlJc w:val="left"/>
      <w:pPr>
        <w:tabs>
          <w:tab w:val="num" w:pos="360"/>
        </w:tabs>
        <w:ind w:left="360" w:hanging="360"/>
      </w:pPr>
      <w:rPr>
        <w:rFonts w:ascii="Symbol" w:hAnsi="Symbol" w:hint="default"/>
        <w:color w:val="FF8201"/>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C607C5E"/>
    <w:multiLevelType w:val="hybridMultilevel"/>
    <w:tmpl w:val="FE26B3E2"/>
    <w:lvl w:ilvl="0" w:tplc="3AB46A54">
      <w:start w:val="1"/>
      <w:numFmt w:val="bullet"/>
      <w:lvlText w:val=""/>
      <w:lvlJc w:val="left"/>
      <w:pPr>
        <w:tabs>
          <w:tab w:val="num" w:pos="360"/>
        </w:tabs>
        <w:ind w:left="360" w:hanging="360"/>
      </w:pPr>
      <w:rPr>
        <w:rFonts w:ascii="Symbol" w:hAnsi="Symbol" w:hint="default"/>
        <w:color w:val="FF8201"/>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5" w15:restartNumberingAfterBreak="0">
    <w:nsid w:val="48A93686"/>
    <w:multiLevelType w:val="hybridMultilevel"/>
    <w:tmpl w:val="03CCEFD8"/>
    <w:lvl w:ilvl="0" w:tplc="B27EFDF8">
      <w:start w:val="1"/>
      <w:numFmt w:val="bullet"/>
      <w:lvlText w:val=""/>
      <w:lvlJc w:val="left"/>
      <w:pPr>
        <w:tabs>
          <w:tab w:val="num" w:pos="360"/>
        </w:tabs>
        <w:ind w:left="360" w:hanging="360"/>
      </w:pPr>
      <w:rPr>
        <w:rFonts w:ascii="Symbol" w:hAnsi="Symbol" w:hint="default"/>
        <w:color w:val="FF820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3E010D"/>
    <w:multiLevelType w:val="hybridMultilevel"/>
    <w:tmpl w:val="10749154"/>
    <w:lvl w:ilvl="0" w:tplc="F04C2F4A">
      <w:start w:val="1"/>
      <w:numFmt w:val="bullet"/>
      <w:lvlText w:val=""/>
      <w:lvlJc w:val="left"/>
      <w:pPr>
        <w:ind w:left="360" w:hanging="360"/>
      </w:pPr>
      <w:rPr>
        <w:rFonts w:ascii="Symbol" w:hAnsi="Symbol" w:hint="default"/>
        <w:color w:val="F79646"/>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7" w15:restartNumberingAfterBreak="0">
    <w:nsid w:val="4A0744BE"/>
    <w:multiLevelType w:val="multilevel"/>
    <w:tmpl w:val="CEB6988C"/>
    <w:lvl w:ilvl="0">
      <w:start w:val="1"/>
      <w:numFmt w:val="bullet"/>
      <w:lvlText w:val="›"/>
      <w:lvlJc w:val="left"/>
      <w:pPr>
        <w:tabs>
          <w:tab w:val="num" w:pos="340"/>
        </w:tabs>
        <w:ind w:left="340" w:hanging="340"/>
      </w:pPr>
      <w:rPr>
        <w:rFonts w:ascii="Calibri" w:hAnsi="Calibri" w:hint="default"/>
        <w:color w:val="FF8200" w:themeColor="text2"/>
      </w:rPr>
    </w:lvl>
    <w:lvl w:ilvl="1">
      <w:start w:val="1"/>
      <w:numFmt w:val="bullet"/>
      <w:lvlText w:val="–"/>
      <w:lvlJc w:val="left"/>
      <w:pPr>
        <w:tabs>
          <w:tab w:val="num" w:pos="680"/>
        </w:tabs>
        <w:ind w:left="680" w:hanging="340"/>
      </w:pPr>
      <w:rPr>
        <w:rFonts w:ascii="(none)" w:hAnsi="(none)" w:hint="default"/>
        <w:color w:val="FF8200" w:themeColor="text2"/>
      </w:rPr>
    </w:lvl>
    <w:lvl w:ilvl="2">
      <w:start w:val="1"/>
      <w:numFmt w:val="bullet"/>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539D62AA"/>
    <w:multiLevelType w:val="hybridMultilevel"/>
    <w:tmpl w:val="A784E24E"/>
    <w:lvl w:ilvl="0" w:tplc="08090001">
      <w:start w:val="1"/>
      <w:numFmt w:val="bullet"/>
      <w:lvlText w:val=""/>
      <w:lvlJc w:val="left"/>
      <w:pPr>
        <w:tabs>
          <w:tab w:val="num" w:pos="360"/>
        </w:tabs>
        <w:ind w:left="360" w:hanging="360"/>
      </w:pPr>
      <w:rPr>
        <w:rFonts w:ascii="Symbol" w:hAnsi="Symbol" w:hint="default"/>
        <w:color w:val="FF8201"/>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4C8150F"/>
    <w:multiLevelType w:val="hybridMultilevel"/>
    <w:tmpl w:val="2BACC1BC"/>
    <w:lvl w:ilvl="0" w:tplc="F04C2F4A">
      <w:start w:val="1"/>
      <w:numFmt w:val="bullet"/>
      <w:lvlText w:val=""/>
      <w:lvlJc w:val="left"/>
      <w:pPr>
        <w:ind w:left="360" w:hanging="360"/>
      </w:pPr>
      <w:rPr>
        <w:rFonts w:ascii="Symbol" w:hAnsi="Symbol" w:hint="default"/>
        <w:color w:val="F79646"/>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0" w15:restartNumberingAfterBreak="0">
    <w:nsid w:val="69204982"/>
    <w:multiLevelType w:val="hybridMultilevel"/>
    <w:tmpl w:val="8CD8BE92"/>
    <w:lvl w:ilvl="0" w:tplc="0809000F">
      <w:start w:val="1"/>
      <w:numFmt w:val="decimal"/>
      <w:lvlText w:val="%1."/>
      <w:lvlJc w:val="left"/>
      <w:pPr>
        <w:tabs>
          <w:tab w:val="num" w:pos="360"/>
        </w:tabs>
        <w:ind w:left="360" w:hanging="360"/>
      </w:pPr>
      <w:rPr>
        <w:rFonts w:hint="default"/>
        <w:color w:val="FF8201"/>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B3232A9"/>
    <w:multiLevelType w:val="hybridMultilevel"/>
    <w:tmpl w:val="DF1011F4"/>
    <w:lvl w:ilvl="0" w:tplc="08090001">
      <w:start w:val="1"/>
      <w:numFmt w:val="bullet"/>
      <w:lvlText w:val=""/>
      <w:lvlJc w:val="left"/>
      <w:pPr>
        <w:tabs>
          <w:tab w:val="num" w:pos="360"/>
        </w:tabs>
        <w:ind w:left="360" w:hanging="360"/>
      </w:pPr>
      <w:rPr>
        <w:rFonts w:ascii="Symbol" w:hAnsi="Symbol" w:hint="default"/>
        <w:color w:val="FF8201"/>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3"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7FF52BC6"/>
    <w:multiLevelType w:val="hybridMultilevel"/>
    <w:tmpl w:val="D58E3DE8"/>
    <w:lvl w:ilvl="0" w:tplc="3AB46A54">
      <w:start w:val="1"/>
      <w:numFmt w:val="bullet"/>
      <w:lvlText w:val=""/>
      <w:lvlJc w:val="left"/>
      <w:pPr>
        <w:tabs>
          <w:tab w:val="num" w:pos="360"/>
        </w:tabs>
        <w:ind w:left="360" w:hanging="360"/>
      </w:pPr>
      <w:rPr>
        <w:rFonts w:ascii="Symbol" w:hAnsi="Symbol" w:hint="default"/>
        <w:color w:val="FF8201"/>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976400102">
    <w:abstractNumId w:val="33"/>
  </w:num>
  <w:num w:numId="2" w16cid:durableId="1832523467">
    <w:abstractNumId w:val="34"/>
  </w:num>
  <w:num w:numId="3" w16cid:durableId="460997389">
    <w:abstractNumId w:val="27"/>
  </w:num>
  <w:num w:numId="4" w16cid:durableId="697707423">
    <w:abstractNumId w:val="32"/>
  </w:num>
  <w:num w:numId="5" w16cid:durableId="1005669015">
    <w:abstractNumId w:val="17"/>
  </w:num>
  <w:num w:numId="6" w16cid:durableId="864244691">
    <w:abstractNumId w:val="24"/>
  </w:num>
  <w:num w:numId="7" w16cid:durableId="403449610">
    <w:abstractNumId w:val="22"/>
  </w:num>
  <w:num w:numId="8" w16cid:durableId="224444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665162">
    <w:abstractNumId w:val="9"/>
  </w:num>
  <w:num w:numId="10" w16cid:durableId="1533375581">
    <w:abstractNumId w:val="7"/>
  </w:num>
  <w:num w:numId="11" w16cid:durableId="1039236745">
    <w:abstractNumId w:val="6"/>
  </w:num>
  <w:num w:numId="12" w16cid:durableId="1437099438">
    <w:abstractNumId w:val="5"/>
  </w:num>
  <w:num w:numId="13" w16cid:durableId="183909849">
    <w:abstractNumId w:val="4"/>
  </w:num>
  <w:num w:numId="14" w16cid:durableId="898781186">
    <w:abstractNumId w:val="8"/>
  </w:num>
  <w:num w:numId="15" w16cid:durableId="940798557">
    <w:abstractNumId w:val="3"/>
  </w:num>
  <w:num w:numId="16" w16cid:durableId="3871427">
    <w:abstractNumId w:val="2"/>
  </w:num>
  <w:num w:numId="17" w16cid:durableId="506865050">
    <w:abstractNumId w:val="1"/>
  </w:num>
  <w:num w:numId="18" w16cid:durableId="967930772">
    <w:abstractNumId w:val="0"/>
  </w:num>
  <w:num w:numId="19" w16cid:durableId="1757050733">
    <w:abstractNumId w:val="32"/>
  </w:num>
  <w:num w:numId="20" w16cid:durableId="1670865739">
    <w:abstractNumId w:val="32"/>
  </w:num>
  <w:num w:numId="21" w16cid:durableId="296034459">
    <w:abstractNumId w:val="32"/>
  </w:num>
  <w:num w:numId="22" w16cid:durableId="909071464">
    <w:abstractNumId w:val="35"/>
  </w:num>
  <w:num w:numId="23" w16cid:durableId="56361701">
    <w:abstractNumId w:val="13"/>
  </w:num>
  <w:num w:numId="24" w16cid:durableId="1562205070">
    <w:abstractNumId w:val="25"/>
  </w:num>
  <w:num w:numId="25" w16cid:durableId="1928034255">
    <w:abstractNumId w:val="10"/>
  </w:num>
  <w:num w:numId="26" w16cid:durableId="1095396481">
    <w:abstractNumId w:val="12"/>
  </w:num>
  <w:num w:numId="27" w16cid:durableId="1241452700">
    <w:abstractNumId w:val="19"/>
  </w:num>
  <w:num w:numId="28" w16cid:durableId="996230982">
    <w:abstractNumId w:val="18"/>
  </w:num>
  <w:num w:numId="29" w16cid:durableId="2044161221">
    <w:abstractNumId w:val="26"/>
  </w:num>
  <w:num w:numId="30" w16cid:durableId="592206634">
    <w:abstractNumId w:val="29"/>
  </w:num>
  <w:num w:numId="31" w16cid:durableId="1731615186">
    <w:abstractNumId w:val="23"/>
  </w:num>
  <w:num w:numId="32" w16cid:durableId="2048141710">
    <w:abstractNumId w:val="21"/>
  </w:num>
  <w:num w:numId="33" w16cid:durableId="441921718">
    <w:abstractNumId w:val="16"/>
  </w:num>
  <w:num w:numId="34" w16cid:durableId="101581069">
    <w:abstractNumId w:val="30"/>
  </w:num>
  <w:num w:numId="35" w16cid:durableId="394164864">
    <w:abstractNumId w:val="15"/>
  </w:num>
  <w:num w:numId="36" w16cid:durableId="1523590942">
    <w:abstractNumId w:val="11"/>
  </w:num>
  <w:num w:numId="37" w16cid:durableId="971326320">
    <w:abstractNumId w:val="31"/>
  </w:num>
  <w:num w:numId="38" w16cid:durableId="1562985918">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75"/>
    <w:rsid w:val="00003A00"/>
    <w:rsid w:val="000041CA"/>
    <w:rsid w:val="00004B94"/>
    <w:rsid w:val="0001096A"/>
    <w:rsid w:val="000170EC"/>
    <w:rsid w:val="00020299"/>
    <w:rsid w:val="0003725D"/>
    <w:rsid w:val="000423A9"/>
    <w:rsid w:val="0004716D"/>
    <w:rsid w:val="000472F3"/>
    <w:rsid w:val="0006281D"/>
    <w:rsid w:val="00063995"/>
    <w:rsid w:val="00065E13"/>
    <w:rsid w:val="000672FB"/>
    <w:rsid w:val="0006764F"/>
    <w:rsid w:val="000678FF"/>
    <w:rsid w:val="000711D1"/>
    <w:rsid w:val="000811B8"/>
    <w:rsid w:val="00087ED3"/>
    <w:rsid w:val="0009231F"/>
    <w:rsid w:val="000B04BF"/>
    <w:rsid w:val="000B34AA"/>
    <w:rsid w:val="000B70A9"/>
    <w:rsid w:val="000C7A6F"/>
    <w:rsid w:val="000D055E"/>
    <w:rsid w:val="000D238B"/>
    <w:rsid w:val="000D3713"/>
    <w:rsid w:val="000D3C89"/>
    <w:rsid w:val="000D5916"/>
    <w:rsid w:val="000D66E9"/>
    <w:rsid w:val="000E0182"/>
    <w:rsid w:val="000F2D3D"/>
    <w:rsid w:val="00105F02"/>
    <w:rsid w:val="00112CCB"/>
    <w:rsid w:val="001140B1"/>
    <w:rsid w:val="001147DD"/>
    <w:rsid w:val="0012415E"/>
    <w:rsid w:val="00133B82"/>
    <w:rsid w:val="00141FF2"/>
    <w:rsid w:val="001475B3"/>
    <w:rsid w:val="00162264"/>
    <w:rsid w:val="00162DA4"/>
    <w:rsid w:val="00164A9B"/>
    <w:rsid w:val="0016532E"/>
    <w:rsid w:val="00172579"/>
    <w:rsid w:val="00180354"/>
    <w:rsid w:val="0018326F"/>
    <w:rsid w:val="00184014"/>
    <w:rsid w:val="00185AEE"/>
    <w:rsid w:val="00194F5F"/>
    <w:rsid w:val="001955AF"/>
    <w:rsid w:val="0019565D"/>
    <w:rsid w:val="00195CA5"/>
    <w:rsid w:val="00197D27"/>
    <w:rsid w:val="001A15EE"/>
    <w:rsid w:val="001A2801"/>
    <w:rsid w:val="001A4FF5"/>
    <w:rsid w:val="001B7093"/>
    <w:rsid w:val="001B769D"/>
    <w:rsid w:val="001C4090"/>
    <w:rsid w:val="001D5903"/>
    <w:rsid w:val="001D67B6"/>
    <w:rsid w:val="001E44ED"/>
    <w:rsid w:val="001E7B00"/>
    <w:rsid w:val="001F03E2"/>
    <w:rsid w:val="001F1375"/>
    <w:rsid w:val="001F4921"/>
    <w:rsid w:val="001F5965"/>
    <w:rsid w:val="00201F3B"/>
    <w:rsid w:val="0020649B"/>
    <w:rsid w:val="002110DB"/>
    <w:rsid w:val="00213108"/>
    <w:rsid w:val="00214714"/>
    <w:rsid w:val="002217A9"/>
    <w:rsid w:val="0023260F"/>
    <w:rsid w:val="002345CC"/>
    <w:rsid w:val="002368C5"/>
    <w:rsid w:val="00236BBC"/>
    <w:rsid w:val="00237382"/>
    <w:rsid w:val="00245E0E"/>
    <w:rsid w:val="002500E6"/>
    <w:rsid w:val="0025352C"/>
    <w:rsid w:val="00255298"/>
    <w:rsid w:val="00255D80"/>
    <w:rsid w:val="00262C75"/>
    <w:rsid w:val="0026420A"/>
    <w:rsid w:val="00272BF2"/>
    <w:rsid w:val="0027432A"/>
    <w:rsid w:val="00277281"/>
    <w:rsid w:val="002A28C4"/>
    <w:rsid w:val="002C482B"/>
    <w:rsid w:val="002C4D21"/>
    <w:rsid w:val="002D46D4"/>
    <w:rsid w:val="002E38F6"/>
    <w:rsid w:val="002E48D4"/>
    <w:rsid w:val="002F1B8E"/>
    <w:rsid w:val="002F2819"/>
    <w:rsid w:val="002F337F"/>
    <w:rsid w:val="002F3965"/>
    <w:rsid w:val="002F4726"/>
    <w:rsid w:val="002F631B"/>
    <w:rsid w:val="00301AC8"/>
    <w:rsid w:val="003061B8"/>
    <w:rsid w:val="003075C6"/>
    <w:rsid w:val="003166E3"/>
    <w:rsid w:val="00317F49"/>
    <w:rsid w:val="003212AF"/>
    <w:rsid w:val="00326A8C"/>
    <w:rsid w:val="00326DDC"/>
    <w:rsid w:val="0033044F"/>
    <w:rsid w:val="00341900"/>
    <w:rsid w:val="00341C50"/>
    <w:rsid w:val="00344013"/>
    <w:rsid w:val="00346E44"/>
    <w:rsid w:val="00352DC9"/>
    <w:rsid w:val="0035554B"/>
    <w:rsid w:val="00356661"/>
    <w:rsid w:val="00364CD8"/>
    <w:rsid w:val="003855C8"/>
    <w:rsid w:val="003942C3"/>
    <w:rsid w:val="00396CAA"/>
    <w:rsid w:val="003A0291"/>
    <w:rsid w:val="003B2723"/>
    <w:rsid w:val="003B3D63"/>
    <w:rsid w:val="003B495A"/>
    <w:rsid w:val="003B7282"/>
    <w:rsid w:val="003C4AF4"/>
    <w:rsid w:val="003E292E"/>
    <w:rsid w:val="003F42D2"/>
    <w:rsid w:val="00400A1D"/>
    <w:rsid w:val="00400E40"/>
    <w:rsid w:val="004062F4"/>
    <w:rsid w:val="004065BF"/>
    <w:rsid w:val="004127B8"/>
    <w:rsid w:val="00413676"/>
    <w:rsid w:val="004161ED"/>
    <w:rsid w:val="0043307A"/>
    <w:rsid w:val="00433331"/>
    <w:rsid w:val="0044019C"/>
    <w:rsid w:val="0044331B"/>
    <w:rsid w:val="004516B8"/>
    <w:rsid w:val="0045509B"/>
    <w:rsid w:val="00457C40"/>
    <w:rsid w:val="00467260"/>
    <w:rsid w:val="00472C57"/>
    <w:rsid w:val="004738A5"/>
    <w:rsid w:val="0049056F"/>
    <w:rsid w:val="004A1348"/>
    <w:rsid w:val="004B3F40"/>
    <w:rsid w:val="004B5412"/>
    <w:rsid w:val="004B6243"/>
    <w:rsid w:val="004C4D86"/>
    <w:rsid w:val="004D376F"/>
    <w:rsid w:val="004D3BAC"/>
    <w:rsid w:val="004D49C5"/>
    <w:rsid w:val="004D5A5D"/>
    <w:rsid w:val="004D7793"/>
    <w:rsid w:val="004E2E9E"/>
    <w:rsid w:val="004F039D"/>
    <w:rsid w:val="004F6B85"/>
    <w:rsid w:val="00505F5C"/>
    <w:rsid w:val="00510D1E"/>
    <w:rsid w:val="00514A63"/>
    <w:rsid w:val="00530BA0"/>
    <w:rsid w:val="00531A33"/>
    <w:rsid w:val="005324D3"/>
    <w:rsid w:val="00536C6F"/>
    <w:rsid w:val="00540DDE"/>
    <w:rsid w:val="00540F52"/>
    <w:rsid w:val="00560F7A"/>
    <w:rsid w:val="00563204"/>
    <w:rsid w:val="00571A54"/>
    <w:rsid w:val="00575738"/>
    <w:rsid w:val="00581965"/>
    <w:rsid w:val="005820AD"/>
    <w:rsid w:val="005864D7"/>
    <w:rsid w:val="00587D52"/>
    <w:rsid w:val="0059270B"/>
    <w:rsid w:val="00596695"/>
    <w:rsid w:val="00597013"/>
    <w:rsid w:val="005A01A1"/>
    <w:rsid w:val="005A0327"/>
    <w:rsid w:val="005A198C"/>
    <w:rsid w:val="005A706D"/>
    <w:rsid w:val="005B0CF3"/>
    <w:rsid w:val="005B1830"/>
    <w:rsid w:val="005C47A9"/>
    <w:rsid w:val="005D4C50"/>
    <w:rsid w:val="005D7F2B"/>
    <w:rsid w:val="005E349A"/>
    <w:rsid w:val="005F53B5"/>
    <w:rsid w:val="006231E7"/>
    <w:rsid w:val="00623D47"/>
    <w:rsid w:val="00624D6E"/>
    <w:rsid w:val="00624E1D"/>
    <w:rsid w:val="00653005"/>
    <w:rsid w:val="00653464"/>
    <w:rsid w:val="00654A00"/>
    <w:rsid w:val="006559AB"/>
    <w:rsid w:val="006644CB"/>
    <w:rsid w:val="0066535F"/>
    <w:rsid w:val="006664EB"/>
    <w:rsid w:val="006671E6"/>
    <w:rsid w:val="00667906"/>
    <w:rsid w:val="00667BC0"/>
    <w:rsid w:val="006750B8"/>
    <w:rsid w:val="006834DE"/>
    <w:rsid w:val="00683F07"/>
    <w:rsid w:val="00694FD3"/>
    <w:rsid w:val="0069774A"/>
    <w:rsid w:val="00697E9F"/>
    <w:rsid w:val="006B15FF"/>
    <w:rsid w:val="006B2DEC"/>
    <w:rsid w:val="006B3995"/>
    <w:rsid w:val="006B3EA9"/>
    <w:rsid w:val="006B7429"/>
    <w:rsid w:val="006C0B5C"/>
    <w:rsid w:val="006C22BA"/>
    <w:rsid w:val="006C3F0E"/>
    <w:rsid w:val="006C5B23"/>
    <w:rsid w:val="006C6369"/>
    <w:rsid w:val="006D0DD4"/>
    <w:rsid w:val="006D3A53"/>
    <w:rsid w:val="006D6C61"/>
    <w:rsid w:val="006D7107"/>
    <w:rsid w:val="006D739F"/>
    <w:rsid w:val="006E2007"/>
    <w:rsid w:val="006E54BD"/>
    <w:rsid w:val="006E7539"/>
    <w:rsid w:val="006F3E5A"/>
    <w:rsid w:val="00703279"/>
    <w:rsid w:val="007048E5"/>
    <w:rsid w:val="00716A62"/>
    <w:rsid w:val="0072026F"/>
    <w:rsid w:val="00720806"/>
    <w:rsid w:val="00721F2B"/>
    <w:rsid w:val="00722371"/>
    <w:rsid w:val="007258D8"/>
    <w:rsid w:val="007267C1"/>
    <w:rsid w:val="0073371A"/>
    <w:rsid w:val="00734564"/>
    <w:rsid w:val="007445D0"/>
    <w:rsid w:val="00753C7A"/>
    <w:rsid w:val="007540A1"/>
    <w:rsid w:val="007649E1"/>
    <w:rsid w:val="007667DF"/>
    <w:rsid w:val="00767460"/>
    <w:rsid w:val="00767848"/>
    <w:rsid w:val="00767E75"/>
    <w:rsid w:val="00771F31"/>
    <w:rsid w:val="0077417A"/>
    <w:rsid w:val="00781E09"/>
    <w:rsid w:val="00784DD9"/>
    <w:rsid w:val="00785319"/>
    <w:rsid w:val="00794CFA"/>
    <w:rsid w:val="007A14E2"/>
    <w:rsid w:val="007A403A"/>
    <w:rsid w:val="007A66F5"/>
    <w:rsid w:val="007B1A97"/>
    <w:rsid w:val="007C369A"/>
    <w:rsid w:val="007D1CA5"/>
    <w:rsid w:val="007D2336"/>
    <w:rsid w:val="007D4188"/>
    <w:rsid w:val="007E34AE"/>
    <w:rsid w:val="007E730C"/>
    <w:rsid w:val="007E7EB3"/>
    <w:rsid w:val="007F4A0B"/>
    <w:rsid w:val="007F7A27"/>
    <w:rsid w:val="007F7C69"/>
    <w:rsid w:val="00804106"/>
    <w:rsid w:val="00815032"/>
    <w:rsid w:val="008153A1"/>
    <w:rsid w:val="0082113E"/>
    <w:rsid w:val="00821203"/>
    <w:rsid w:val="0082303C"/>
    <w:rsid w:val="008260C1"/>
    <w:rsid w:val="00826AF9"/>
    <w:rsid w:val="0083070E"/>
    <w:rsid w:val="00832AC7"/>
    <w:rsid w:val="008339D4"/>
    <w:rsid w:val="00835705"/>
    <w:rsid w:val="00851F5E"/>
    <w:rsid w:val="00853C55"/>
    <w:rsid w:val="00861395"/>
    <w:rsid w:val="00861B99"/>
    <w:rsid w:val="0086387D"/>
    <w:rsid w:val="00871823"/>
    <w:rsid w:val="00880EA8"/>
    <w:rsid w:val="00885DBD"/>
    <w:rsid w:val="00887EE1"/>
    <w:rsid w:val="00890591"/>
    <w:rsid w:val="0089505E"/>
    <w:rsid w:val="0089689F"/>
    <w:rsid w:val="00897006"/>
    <w:rsid w:val="008A180C"/>
    <w:rsid w:val="008A561F"/>
    <w:rsid w:val="008A7C5E"/>
    <w:rsid w:val="008B5614"/>
    <w:rsid w:val="008B6E85"/>
    <w:rsid w:val="008C0020"/>
    <w:rsid w:val="008D0985"/>
    <w:rsid w:val="008D59FC"/>
    <w:rsid w:val="008E10D9"/>
    <w:rsid w:val="008E46E7"/>
    <w:rsid w:val="008F2E9F"/>
    <w:rsid w:val="00900C1F"/>
    <w:rsid w:val="009014B7"/>
    <w:rsid w:val="00903E92"/>
    <w:rsid w:val="00905235"/>
    <w:rsid w:val="00906859"/>
    <w:rsid w:val="00921C17"/>
    <w:rsid w:val="00923366"/>
    <w:rsid w:val="00923543"/>
    <w:rsid w:val="0092593D"/>
    <w:rsid w:val="009341FA"/>
    <w:rsid w:val="00942272"/>
    <w:rsid w:val="0094513F"/>
    <w:rsid w:val="009478E3"/>
    <w:rsid w:val="00947984"/>
    <w:rsid w:val="00952455"/>
    <w:rsid w:val="00973D95"/>
    <w:rsid w:val="00974426"/>
    <w:rsid w:val="0097690B"/>
    <w:rsid w:val="0097713D"/>
    <w:rsid w:val="00983791"/>
    <w:rsid w:val="00984946"/>
    <w:rsid w:val="00985D74"/>
    <w:rsid w:val="009969D3"/>
    <w:rsid w:val="009B0F1D"/>
    <w:rsid w:val="009B30AD"/>
    <w:rsid w:val="009B34D9"/>
    <w:rsid w:val="009C2256"/>
    <w:rsid w:val="009C3F82"/>
    <w:rsid w:val="009C79EA"/>
    <w:rsid w:val="009D086D"/>
    <w:rsid w:val="009D5FB0"/>
    <w:rsid w:val="009D7179"/>
    <w:rsid w:val="009F5F79"/>
    <w:rsid w:val="00A05D9A"/>
    <w:rsid w:val="00A12068"/>
    <w:rsid w:val="00A12AB1"/>
    <w:rsid w:val="00A12FFA"/>
    <w:rsid w:val="00A1655A"/>
    <w:rsid w:val="00A215CD"/>
    <w:rsid w:val="00A41436"/>
    <w:rsid w:val="00A43E0D"/>
    <w:rsid w:val="00A45723"/>
    <w:rsid w:val="00A50461"/>
    <w:rsid w:val="00A53C3B"/>
    <w:rsid w:val="00A55398"/>
    <w:rsid w:val="00A62B2C"/>
    <w:rsid w:val="00A711CD"/>
    <w:rsid w:val="00A92508"/>
    <w:rsid w:val="00AA5922"/>
    <w:rsid w:val="00AA721E"/>
    <w:rsid w:val="00AB2050"/>
    <w:rsid w:val="00AB2506"/>
    <w:rsid w:val="00AB3E24"/>
    <w:rsid w:val="00AC5C2E"/>
    <w:rsid w:val="00AC671E"/>
    <w:rsid w:val="00AC7C5F"/>
    <w:rsid w:val="00AE167D"/>
    <w:rsid w:val="00AE19CA"/>
    <w:rsid w:val="00AE68EF"/>
    <w:rsid w:val="00B011FC"/>
    <w:rsid w:val="00B06591"/>
    <w:rsid w:val="00B105DC"/>
    <w:rsid w:val="00B15037"/>
    <w:rsid w:val="00B266F7"/>
    <w:rsid w:val="00B2693D"/>
    <w:rsid w:val="00B26948"/>
    <w:rsid w:val="00B274A5"/>
    <w:rsid w:val="00B30E61"/>
    <w:rsid w:val="00B46253"/>
    <w:rsid w:val="00B53A4D"/>
    <w:rsid w:val="00B65C50"/>
    <w:rsid w:val="00B72ED9"/>
    <w:rsid w:val="00B8316F"/>
    <w:rsid w:val="00B92541"/>
    <w:rsid w:val="00B97EFB"/>
    <w:rsid w:val="00BA3E72"/>
    <w:rsid w:val="00BA4070"/>
    <w:rsid w:val="00BB05CB"/>
    <w:rsid w:val="00BB3BD9"/>
    <w:rsid w:val="00BC2E4D"/>
    <w:rsid w:val="00BC4CA7"/>
    <w:rsid w:val="00BD292E"/>
    <w:rsid w:val="00BD516D"/>
    <w:rsid w:val="00BE1F3A"/>
    <w:rsid w:val="00BE6558"/>
    <w:rsid w:val="00BE7D52"/>
    <w:rsid w:val="00BF2282"/>
    <w:rsid w:val="00BF4A69"/>
    <w:rsid w:val="00BF6755"/>
    <w:rsid w:val="00C032C0"/>
    <w:rsid w:val="00C0572D"/>
    <w:rsid w:val="00C06A19"/>
    <w:rsid w:val="00C12452"/>
    <w:rsid w:val="00C32C01"/>
    <w:rsid w:val="00C522A4"/>
    <w:rsid w:val="00C5238D"/>
    <w:rsid w:val="00C55E23"/>
    <w:rsid w:val="00C56D53"/>
    <w:rsid w:val="00C617E0"/>
    <w:rsid w:val="00C65A9A"/>
    <w:rsid w:val="00C66079"/>
    <w:rsid w:val="00C76629"/>
    <w:rsid w:val="00C809FE"/>
    <w:rsid w:val="00C83554"/>
    <w:rsid w:val="00C8445A"/>
    <w:rsid w:val="00CA010F"/>
    <w:rsid w:val="00CA669B"/>
    <w:rsid w:val="00CB18BA"/>
    <w:rsid w:val="00CB1E37"/>
    <w:rsid w:val="00CB4384"/>
    <w:rsid w:val="00CB5AD1"/>
    <w:rsid w:val="00CB68B9"/>
    <w:rsid w:val="00CB6C0E"/>
    <w:rsid w:val="00CD22E3"/>
    <w:rsid w:val="00CE2032"/>
    <w:rsid w:val="00CE24EE"/>
    <w:rsid w:val="00CE3FEB"/>
    <w:rsid w:val="00CF6BE0"/>
    <w:rsid w:val="00D10FFA"/>
    <w:rsid w:val="00D236EC"/>
    <w:rsid w:val="00D25671"/>
    <w:rsid w:val="00D353FF"/>
    <w:rsid w:val="00D44F5F"/>
    <w:rsid w:val="00D515BB"/>
    <w:rsid w:val="00D6602F"/>
    <w:rsid w:val="00D7041C"/>
    <w:rsid w:val="00D744ED"/>
    <w:rsid w:val="00D87F3B"/>
    <w:rsid w:val="00D916CA"/>
    <w:rsid w:val="00D95195"/>
    <w:rsid w:val="00D97A65"/>
    <w:rsid w:val="00DB55A6"/>
    <w:rsid w:val="00DC4232"/>
    <w:rsid w:val="00DC58D8"/>
    <w:rsid w:val="00DE482B"/>
    <w:rsid w:val="00DF4108"/>
    <w:rsid w:val="00E04F28"/>
    <w:rsid w:val="00E17BBF"/>
    <w:rsid w:val="00E2259E"/>
    <w:rsid w:val="00E2315D"/>
    <w:rsid w:val="00E23BE6"/>
    <w:rsid w:val="00E360CD"/>
    <w:rsid w:val="00E3669D"/>
    <w:rsid w:val="00E50B15"/>
    <w:rsid w:val="00E54F82"/>
    <w:rsid w:val="00E67FA4"/>
    <w:rsid w:val="00E74F17"/>
    <w:rsid w:val="00E806CF"/>
    <w:rsid w:val="00E80BEB"/>
    <w:rsid w:val="00E85A69"/>
    <w:rsid w:val="00E86B42"/>
    <w:rsid w:val="00E92DD6"/>
    <w:rsid w:val="00E967F5"/>
    <w:rsid w:val="00EA00D1"/>
    <w:rsid w:val="00EA1C7B"/>
    <w:rsid w:val="00EB518A"/>
    <w:rsid w:val="00EC004A"/>
    <w:rsid w:val="00EC2484"/>
    <w:rsid w:val="00EE6074"/>
    <w:rsid w:val="00EF0846"/>
    <w:rsid w:val="00EF4909"/>
    <w:rsid w:val="00EF6D5C"/>
    <w:rsid w:val="00F0246E"/>
    <w:rsid w:val="00F12A88"/>
    <w:rsid w:val="00F2624A"/>
    <w:rsid w:val="00F345A9"/>
    <w:rsid w:val="00F368D9"/>
    <w:rsid w:val="00F42F9F"/>
    <w:rsid w:val="00F4567C"/>
    <w:rsid w:val="00F506EF"/>
    <w:rsid w:val="00F56589"/>
    <w:rsid w:val="00F65CCC"/>
    <w:rsid w:val="00F667D6"/>
    <w:rsid w:val="00F7178C"/>
    <w:rsid w:val="00F8527B"/>
    <w:rsid w:val="00F86F78"/>
    <w:rsid w:val="00F9205E"/>
    <w:rsid w:val="00F94174"/>
    <w:rsid w:val="00F970E5"/>
    <w:rsid w:val="00FA0B93"/>
    <w:rsid w:val="00FA3257"/>
    <w:rsid w:val="00FA5B65"/>
    <w:rsid w:val="00FA6386"/>
    <w:rsid w:val="00FB242B"/>
    <w:rsid w:val="00FB762F"/>
    <w:rsid w:val="00FC153E"/>
    <w:rsid w:val="00FC18B1"/>
    <w:rsid w:val="00FC2DD4"/>
    <w:rsid w:val="00FC6BB8"/>
    <w:rsid w:val="00FD4713"/>
    <w:rsid w:val="00FE51A9"/>
    <w:rsid w:val="00FF1D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76322"/>
  <w15:chartTrackingRefBased/>
  <w15:docId w15:val="{A0C0B4AB-7970-43C2-BA23-2BA15F9E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lsdException w:name="heading 3" w:semiHidden="1" w:uiPriority="4" w:unhideWhenUsed="1"/>
    <w:lsdException w:name="heading 4" w:semiHidden="1" w:uiPriority="5"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iPriority="0" w:unhideWhenUsed="1"/>
    <w:lsdException w:name="header" w:semiHidden="1" w:uiPriority="0"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iPriority="0"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352DC9"/>
  </w:style>
  <w:style w:type="paragraph" w:styleId="Heading1">
    <w:name w:val="heading 1"/>
    <w:aliases w:val="±Head1"/>
    <w:basedOn w:val="Head1NonToc"/>
    <w:next w:val="Normal"/>
    <w:link w:val="Heading1Char"/>
    <w:uiPriority w:val="4"/>
    <w:qFormat/>
    <w:rsid w:val="00112CCB"/>
    <w:pPr>
      <w:numPr>
        <w:numId w:val="5"/>
      </w:numPr>
      <w:outlineLvl w:val="0"/>
    </w:pPr>
  </w:style>
  <w:style w:type="paragraph" w:styleId="Heading2">
    <w:name w:val="heading 2"/>
    <w:aliases w:val="±Head2"/>
    <w:basedOn w:val="NoNumHead2"/>
    <w:next w:val="Normal"/>
    <w:link w:val="Heading2Char"/>
    <w:uiPriority w:val="4"/>
    <w:rsid w:val="00FA0B93"/>
    <w:pPr>
      <w:numPr>
        <w:ilvl w:val="1"/>
        <w:numId w:val="5"/>
      </w:numPr>
      <w:outlineLvl w:val="1"/>
    </w:pPr>
  </w:style>
  <w:style w:type="paragraph" w:styleId="Heading3">
    <w:name w:val="heading 3"/>
    <w:aliases w:val="±Head3"/>
    <w:basedOn w:val="NoNumHead2"/>
    <w:next w:val="Normal"/>
    <w:link w:val="Heading3Char"/>
    <w:uiPriority w:val="4"/>
    <w:rsid w:val="00112CCB"/>
    <w:pPr>
      <w:numPr>
        <w:ilvl w:val="2"/>
        <w:numId w:val="5"/>
      </w:numPr>
      <w:outlineLvl w:val="2"/>
    </w:pPr>
    <w:rPr>
      <w:sz w:val="24"/>
    </w:rPr>
  </w:style>
  <w:style w:type="paragraph" w:styleId="Heading4">
    <w:name w:val="heading 4"/>
    <w:aliases w:val="±Head4"/>
    <w:basedOn w:val="NoNumHead2"/>
    <w:next w:val="Normal"/>
    <w:link w:val="Heading4Char"/>
    <w:uiPriority w:val="4"/>
    <w:rsid w:val="00952455"/>
    <w:pPr>
      <w:numPr>
        <w:ilvl w:val="3"/>
        <w:numId w:val="5"/>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352DC9"/>
    <w:pPr>
      <w:spacing w:before="60"/>
    </w:pPr>
    <w:rPr>
      <w:b/>
      <w:color w:val="FFFFFF" w:themeColor="background1"/>
      <w:sz w:val="32"/>
    </w:rPr>
  </w:style>
  <w:style w:type="paragraph" w:customStyle="1" w:styleId="CoverTitle">
    <w:name w:val="±CoverTitle"/>
    <w:basedOn w:val="NoSpacing"/>
    <w:uiPriority w:val="34"/>
    <w:semiHidden/>
    <w:rsid w:val="00352DC9"/>
    <w:pPr>
      <w:spacing w:after="600"/>
    </w:pPr>
    <w:rPr>
      <w:b/>
      <w:color w:val="009DDB"/>
      <w:sz w:val="72"/>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spacing w:before="60" w:after="60"/>
    </w:pPr>
    <w:rPr>
      <w:rFonts w:eastAsia="Calibri"/>
    </w:rPr>
  </w:style>
  <w:style w:type="paragraph" w:customStyle="1" w:styleId="SymbolBullet2">
    <w:name w:val="±SymbolBullet2"/>
    <w:basedOn w:val="Normal"/>
    <w:uiPriority w:val="1"/>
    <w:rsid w:val="00FA0B93"/>
    <w:pPr>
      <w:spacing w:before="60" w:after="60"/>
    </w:pPr>
  </w:style>
  <w:style w:type="paragraph" w:customStyle="1" w:styleId="SymbolBullet3">
    <w:name w:val="±SymbolBullet3"/>
    <w:basedOn w:val="Normal"/>
    <w:uiPriority w:val="1"/>
    <w:rsid w:val="00FA0B93"/>
    <w:p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21"/>
      </w:numPr>
      <w:spacing w:before="40" w:after="40"/>
    </w:pPr>
    <w:rPr>
      <w:rFonts w:eastAsia="Calibri"/>
      <w:sz w:val="20"/>
    </w:rPr>
  </w:style>
  <w:style w:type="paragraph" w:customStyle="1" w:styleId="TableBullet2">
    <w:name w:val="±TableBullet2"/>
    <w:basedOn w:val="Normal"/>
    <w:uiPriority w:val="31"/>
    <w:rsid w:val="00C32C01"/>
    <w:pPr>
      <w:numPr>
        <w:ilvl w:val="1"/>
        <w:numId w:val="21"/>
      </w:numPr>
      <w:spacing w:before="40" w:after="40"/>
    </w:pPr>
    <w:rPr>
      <w:sz w:val="20"/>
    </w:rPr>
  </w:style>
  <w:style w:type="paragraph" w:customStyle="1" w:styleId="TableBullet3">
    <w:name w:val="±TableBullet3"/>
    <w:basedOn w:val="Normal"/>
    <w:uiPriority w:val="31"/>
    <w:rsid w:val="00C32C01"/>
    <w:pPr>
      <w:numPr>
        <w:ilvl w:val="2"/>
        <w:numId w:val="21"/>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rsid w:val="00FA0B93"/>
    <w:rPr>
      <w:sz w:val="16"/>
      <w:szCs w:val="16"/>
    </w:rPr>
  </w:style>
  <w:style w:type="paragraph" w:styleId="CommentText">
    <w:name w:val="annotation text"/>
    <w:basedOn w:val="Normal"/>
    <w:link w:val="CommentTextChar"/>
    <w:rsid w:val="00FA0B93"/>
    <w:rPr>
      <w:rFonts w:ascii="Arial" w:hAnsi="Arial"/>
      <w:color w:val="auto"/>
    </w:rPr>
  </w:style>
  <w:style w:type="character" w:customStyle="1" w:styleId="CommentTextChar">
    <w:name w:val="Comment Text Char"/>
    <w:basedOn w:val="DefaultParagraphFont"/>
    <w:link w:val="CommentText"/>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36"/>
    <w:semiHidden/>
    <w:rsid w:val="00624D6E"/>
    <w:rPr>
      <w:sz w:val="17"/>
    </w:rPr>
  </w:style>
  <w:style w:type="character" w:customStyle="1" w:styleId="FooterChar">
    <w:name w:val="Footer Char"/>
    <w:aliases w:val="±Footer Char"/>
    <w:basedOn w:val="DefaultParagraphFont"/>
    <w:link w:val="Footer"/>
    <w:uiPriority w:val="36"/>
    <w:semiHidden/>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rsid w:val="00E806CF"/>
    <w:rPr>
      <w:b/>
      <w:color w:val="28465F"/>
      <w:sz w:val="17"/>
    </w:rPr>
  </w:style>
  <w:style w:type="character" w:customStyle="1" w:styleId="HeaderChar">
    <w:name w:val="Header Char"/>
    <w:aliases w:val="±Header Char"/>
    <w:basedOn w:val="DefaultParagraphFont"/>
    <w:link w:val="Header"/>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56"/>
      <w:szCs w:val="20"/>
    </w:rPr>
  </w:style>
  <w:style w:type="character" w:customStyle="1" w:styleId="Heading2Char">
    <w:name w:val="Heading 2 Char"/>
    <w:aliases w:val="±Head2 Char"/>
    <w:basedOn w:val="DefaultParagraphFont"/>
    <w:link w:val="Heading2"/>
    <w:uiPriority w:val="4"/>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255298"/>
    <w:rPr>
      <w:b/>
      <w:color w:val="3C3C3C" w:themeColor="text1"/>
      <w:u w:val="none"/>
    </w:rPr>
  </w:style>
  <w:style w:type="paragraph" w:styleId="ListParagraph">
    <w:name w:val="List Paragraph"/>
    <w:basedOn w:val="Normal"/>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semiHidden/>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semiHidden/>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semiHidden/>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8"/>
    <w:semiHidden/>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7"/>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6"/>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MainBullet">
    <w:name w:val="Main Bullet"/>
    <w:basedOn w:val="Normal"/>
    <w:autoRedefine/>
    <w:rsid w:val="00804106"/>
    <w:pPr>
      <w:spacing w:before="0"/>
    </w:pPr>
    <w:rPr>
      <w:rFonts w:eastAsia="MS Mincho" w:cstheme="minorHAnsi"/>
      <w:noProof/>
      <w:color w:val="auto"/>
      <w:sz w:val="20"/>
      <w:szCs w:val="20"/>
      <w:lang w:eastAsia="ja-JP"/>
    </w:rPr>
  </w:style>
  <w:style w:type="character" w:customStyle="1" w:styleId="standardtextbox1">
    <w:name w:val="standardtextbox1"/>
    <w:basedOn w:val="DefaultParagraphFont"/>
    <w:rsid w:val="00921C17"/>
    <w:rPr>
      <w:rFonts w:ascii="Trebuchet MS" w:hAnsi="Trebuchet MS" w:hint="default"/>
      <w:sz w:val="24"/>
      <w:szCs w:val="24"/>
    </w:rPr>
  </w:style>
  <w:style w:type="paragraph" w:styleId="Revision">
    <w:name w:val="Revision"/>
    <w:hidden/>
    <w:uiPriority w:val="99"/>
    <w:semiHidden/>
    <w:rsid w:val="00262C75"/>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7E10CC8538214A89216BEFF2407848" ma:contentTypeVersion="16" ma:contentTypeDescription="Create a new document." ma:contentTypeScope="" ma:versionID="22f826a77246f092a7636054b732e74d">
  <xsd:schema xmlns:xsd="http://www.w3.org/2001/XMLSchema" xmlns:xs="http://www.w3.org/2001/XMLSchema" xmlns:p="http://schemas.microsoft.com/office/2006/metadata/properties" xmlns:ns2="897d0985-66a4-4a0d-84cd-4b52331e5f20" xmlns:ns3="ec45fb1f-1915-4af5-a762-6eb76c08736e" xmlns:ns4="2911f059-9837-4af0-b3f4-3d9811d47245" targetNamespace="http://schemas.microsoft.com/office/2006/metadata/properties" ma:root="true" ma:fieldsID="eaa6b360bb1c6ada66210f5247f708b3" ns2:_="" ns3:_="" ns4:_="">
    <xsd:import namespace="897d0985-66a4-4a0d-84cd-4b52331e5f20"/>
    <xsd:import namespace="ec45fb1f-1915-4af5-a762-6eb76c08736e"/>
    <xsd:import namespace="2911f059-9837-4af0-b3f4-3d9811d47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_Flow_SignoffStatu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d0985-66a4-4a0d-84cd-4b52331e5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45fb1f-1915-4af5-a762-6eb76c0873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11c5c32-52fc-4a08-b34a-02bf82610ca6}" ma:internalName="TaxCatchAll" ma:showField="CatchAllData" ma:web="ec45fb1f-1915-4af5-a762-6eb76c087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c45fb1f-1915-4af5-a762-6eb76c08736e">
      <UserInfo>
        <DisplayName>Bell, Victoria</DisplayName>
        <AccountId>128</AccountId>
        <AccountType/>
      </UserInfo>
    </SharedWithUsers>
    <_Flow_SignoffStatus xmlns="897d0985-66a4-4a0d-84cd-4b52331e5f20" xsi:nil="true"/>
    <lcf76f155ced4ddcb4097134ff3c332f xmlns="897d0985-66a4-4a0d-84cd-4b52331e5f20">
      <Terms xmlns="http://schemas.microsoft.com/office/infopath/2007/PartnerControls"/>
    </lcf76f155ced4ddcb4097134ff3c332f>
    <TaxCatchAll xmlns="2911f059-9837-4af0-b3f4-3d9811d47245" xsi:nil="true"/>
  </documentManagement>
</p:properties>
</file>

<file path=customXml/itemProps1.xml><?xml version="1.0" encoding="utf-8"?>
<ds:datastoreItem xmlns:ds="http://schemas.openxmlformats.org/officeDocument/2006/customXml" ds:itemID="{6F8024C2-1375-4BA3-8965-0903C24877F9}">
  <ds:schemaRefs>
    <ds:schemaRef ds:uri="http://schemas.microsoft.com/sharepoint/v3/contenttype/forms"/>
  </ds:schemaRefs>
</ds:datastoreItem>
</file>

<file path=customXml/itemProps2.xml><?xml version="1.0" encoding="utf-8"?>
<ds:datastoreItem xmlns:ds="http://schemas.openxmlformats.org/officeDocument/2006/customXml" ds:itemID="{A47C67F7-5659-4D49-8C23-4310B57FD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7d0985-66a4-4a0d-84cd-4b52331e5f20"/>
    <ds:schemaRef ds:uri="ec45fb1f-1915-4af5-a762-6eb76c08736e"/>
    <ds:schemaRef ds:uri="2911f059-9837-4af0-b3f4-3d9811d47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CBE00A-1CD6-45E5-BC1C-9B3B657CBC1C}">
  <ds:schemaRefs>
    <ds:schemaRef ds:uri="http://schemas.openxmlformats.org/officeDocument/2006/bibliography"/>
  </ds:schemaRefs>
</ds:datastoreItem>
</file>

<file path=customXml/itemProps4.xml><?xml version="1.0" encoding="utf-8"?>
<ds:datastoreItem xmlns:ds="http://schemas.openxmlformats.org/officeDocument/2006/customXml" ds:itemID="{0E6210E5-68EC-46A4-BF43-83CD396E09C2}">
  <ds:schemaRefs>
    <ds:schemaRef ds:uri="http://schemas.microsoft.com/office/2006/metadata/properties"/>
    <ds:schemaRef ds:uri="http://schemas.microsoft.com/office/infopath/2007/PartnerControls"/>
    <ds:schemaRef ds:uri="ec45fb1f-1915-4af5-a762-6eb76c08736e"/>
    <ds:schemaRef ds:uri="897d0985-66a4-4a0d-84cd-4b52331e5f20"/>
    <ds:schemaRef ds:uri="2911f059-9837-4af0-b3f4-3d9811d47245"/>
  </ds:schemaRefs>
</ds:datastoreItem>
</file>

<file path=docMetadata/LabelInfo.xml><?xml version="1.0" encoding="utf-8"?>
<clbl:labelList xmlns:clbl="http://schemas.microsoft.com/office/2020/mipLabelMetadata">
  <clbl:label id="{644d755e-ad32-4fd1-9937-ecdb21254c0c}" enabled="1" method="Standar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14</TotalTime>
  <Pages>4</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Deary, Ruth</dc:creator>
  <cp:keywords/>
  <dc:description/>
  <cp:lastModifiedBy>Ed Dix Perkin</cp:lastModifiedBy>
  <cp:revision>17</cp:revision>
  <cp:lastPrinted>2024-10-17T14:40:00Z</cp:lastPrinted>
  <dcterms:created xsi:type="dcterms:W3CDTF">2025-01-13T18:12:00Z</dcterms:created>
  <dcterms:modified xsi:type="dcterms:W3CDTF">2025-01-13T18:25:00Z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2019-09-13T08:27:46.3988071Z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f8777034-711c-4a01-a3d1-74e4accabad3</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y fmtid="{D5CDD505-2E9C-101B-9397-08002B2CF9AE}" pid="11" name="ContentTypeId">
    <vt:lpwstr>0x010100227E10CC8538214A89216BEFF2407848</vt:lpwstr>
  </property>
  <property fmtid="{D5CDD505-2E9C-101B-9397-08002B2CF9AE}" pid="12" name="_dlc_DocIdItemGuid">
    <vt:lpwstr>ef2064a8-9ffd-4519-a040-9aa825d21095</vt:lpwstr>
  </property>
  <property fmtid="{D5CDD505-2E9C-101B-9397-08002B2CF9AE}" pid="13" name="NESTWorkingAtTopic">
    <vt:lpwstr>10;#Recruitment|61d1c75e-cbcf-4ea9-ab2d-cb751e1e92d8</vt:lpwstr>
  </property>
</Properties>
</file>