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271BB81C28654F50B0FA8DB5311498E4"/>
        </w:placeholder>
      </w:sdtPr>
      <w:sdtContent>
        <w:p w14:paraId="5961F836" w14:textId="77777777" w:rsidR="007B7533" w:rsidRDefault="007B7533">
          <w:r w:rsidRPr="004516B8">
            <w:rPr>
              <w:noProof/>
            </w:rPr>
            <mc:AlternateContent>
              <mc:Choice Requires="wpg">
                <w:drawing>
                  <wp:anchor distT="0" distB="0" distL="114300" distR="114300" simplePos="0" relativeHeight="251658240" behindDoc="1" locked="1" layoutInCell="1" allowOverlap="1" wp14:anchorId="5D74AC2E" wp14:editId="5FFE523A">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8"/>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698A2E" id="BackgroundGraphics" o:spid="_x0000_s1026" style="position:absolute;margin-left:0;margin-top:0;width:595.3pt;height:209.75pt;z-index:-251658240;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9" o:title=""/>
                    </v:shape>
                    <w10:wrap anchorx="page" anchory="page"/>
                    <w10:anchorlock/>
                  </v:group>
                </w:pict>
              </mc:Fallback>
            </mc:AlternateContent>
          </w:r>
        </w:p>
      </w:sdtContent>
    </w:sdt>
    <w:tbl>
      <w:tblPr>
        <w:tblpPr w:rightFromText="4139" w:bottomFromText="567" w:vertAnchor="page" w:horzAnchor="page" w:tblpX="681" w:tblpY="681"/>
        <w:tblW w:w="8222" w:type="dxa"/>
        <w:tblLayout w:type="fixed"/>
        <w:tblCellMar>
          <w:left w:w="0" w:type="dxa"/>
          <w:right w:w="0" w:type="dxa"/>
        </w:tblCellMar>
        <w:tblLook w:val="04A0" w:firstRow="1" w:lastRow="0" w:firstColumn="1" w:lastColumn="0" w:noHBand="0" w:noVBand="1"/>
      </w:tblPr>
      <w:tblGrid>
        <w:gridCol w:w="8222"/>
      </w:tblGrid>
      <w:tr w:rsidR="002F4726" w14:paraId="1C15A18C" w14:textId="77777777" w:rsidTr="008F2456">
        <w:trPr>
          <w:cantSplit/>
          <w:trHeight w:val="23"/>
        </w:trPr>
        <w:tc>
          <w:tcPr>
            <w:tcW w:w="8222" w:type="dxa"/>
          </w:tcPr>
          <w:p w14:paraId="1E7C27F5" w14:textId="21D2F09D" w:rsidR="002F4726" w:rsidRDefault="009A35C0" w:rsidP="004151AD">
            <w:pPr>
              <w:pStyle w:val="CoverJobTitle"/>
            </w:pPr>
            <w:r>
              <w:t>Case Manager</w:t>
            </w:r>
          </w:p>
        </w:tc>
      </w:tr>
      <w:tr w:rsidR="00FA5B65" w14:paraId="1A3051D9" w14:textId="77777777" w:rsidTr="008F2456">
        <w:trPr>
          <w:cantSplit/>
          <w:trHeight w:val="20"/>
        </w:trPr>
        <w:tc>
          <w:tcPr>
            <w:tcW w:w="8222" w:type="dxa"/>
            <w:vAlign w:val="bottom"/>
          </w:tcPr>
          <w:p w14:paraId="04E32C8A" w14:textId="5D5F8A6A" w:rsidR="00FA5B65" w:rsidRDefault="009A35C0" w:rsidP="004151AD">
            <w:pPr>
              <w:pStyle w:val="CoverDepartment"/>
            </w:pPr>
            <w:r>
              <w:t>SAPE</w:t>
            </w:r>
          </w:p>
        </w:tc>
      </w:tr>
      <w:tr w:rsidR="00FA5B65" w14:paraId="5D1F4786" w14:textId="77777777" w:rsidTr="008F2456">
        <w:trPr>
          <w:cantSplit/>
          <w:trHeight w:val="20"/>
        </w:trPr>
        <w:sdt>
          <w:sdtPr>
            <w:alias w:val="Select Directorate"/>
            <w:tag w:val="Select Directorate"/>
            <w:id w:val="1560278835"/>
            <w:placeholder>
              <w:docPart w:val="60B21812823C4A4FBAC9ABA5FAAB026F"/>
            </w:placeholder>
            <w:dropDownList>
              <w:listItem w:value="Choose an item."/>
              <w:listItem w:displayText="Central Support Services" w:value="Central Support Services"/>
              <w:listItem w:displayText="Change Programmes and Service Management" w:value="Change Programmes and Service Management"/>
              <w:listItem w:displayText="Consultants" w:value="Consultants"/>
              <w:listItem w:displayText="Darwin" w:value="Darwin"/>
              <w:listItem w:displayText="Data and Analytics" w:value="Data and Analytics"/>
              <w:listItem w:displayText="ExCo" w:value="ExCo"/>
              <w:listItem w:displayText="General Counsel" w:value="General Counsel"/>
              <w:listItem w:displayText="Investment" w:value="Investment"/>
              <w:listItem w:displayText="Nest Experience" w:value="Nest Experience"/>
              <w:listItem w:displayText="Nest Insight" w:value="Nest Insight"/>
              <w:listItem w:displayText="Panel Members" w:value="Panel Members"/>
              <w:listItem w:displayText="Risk and Compliance" w:value="Risk and Compliance"/>
              <w:listItem w:displayText="Strategy" w:value="Strategy"/>
              <w:listItem w:displayText="Trustees" w:value="Trustees"/>
            </w:dropDownList>
          </w:sdtPr>
          <w:sdtContent>
            <w:tc>
              <w:tcPr>
                <w:tcW w:w="8222" w:type="dxa"/>
              </w:tcPr>
              <w:p w14:paraId="4AC0AFA6" w14:textId="1367BE1A" w:rsidR="00FA5B65" w:rsidRDefault="00692647" w:rsidP="004151AD">
                <w:pPr>
                  <w:pStyle w:val="CoverDirectorate"/>
                </w:pPr>
                <w:r>
                  <w:t>Change Programmes and Service Management</w:t>
                </w:r>
              </w:p>
            </w:tc>
          </w:sdtContent>
        </w:sdt>
      </w:tr>
      <w:tr w:rsidR="004151AD" w14:paraId="08566A21" w14:textId="77777777" w:rsidTr="008F2456">
        <w:trPr>
          <w:cantSplit/>
          <w:trHeight w:val="20"/>
        </w:trPr>
        <w:tc>
          <w:tcPr>
            <w:tcW w:w="8222" w:type="dxa"/>
          </w:tcPr>
          <w:p w14:paraId="1407BFD1" w14:textId="093E8AA1" w:rsidR="004151AD" w:rsidRPr="00352DC9" w:rsidRDefault="004151AD" w:rsidP="004151AD">
            <w:pPr>
              <w:pStyle w:val="CoverGrade"/>
            </w:pPr>
            <w:r w:rsidRPr="009A35C0">
              <w:rPr>
                <w:b/>
                <w:bCs/>
                <w:color w:val="auto"/>
              </w:rPr>
              <w:t>Grade:</w:t>
            </w:r>
            <w:r w:rsidRPr="009A35C0">
              <w:rPr>
                <w:color w:val="auto"/>
              </w:rPr>
              <w:t xml:space="preserve"> </w:t>
            </w:r>
            <w:r w:rsidR="009A35C0" w:rsidRPr="009A35C0">
              <w:rPr>
                <w:color w:val="auto"/>
              </w:rPr>
              <w:t>2</w:t>
            </w:r>
            <w:r w:rsidR="009E5A0B">
              <w:rPr>
                <w:color w:val="auto"/>
              </w:rPr>
              <w:t>T</w:t>
            </w:r>
          </w:p>
        </w:tc>
      </w:tr>
    </w:tbl>
    <w:p w14:paraId="7AD71D5D" w14:textId="77777777" w:rsidR="00291C52" w:rsidRDefault="00291C52" w:rsidP="00291C52">
      <w:pPr>
        <w:pStyle w:val="Heading1"/>
        <w:numPr>
          <w:ilvl w:val="0"/>
          <w:numId w:val="0"/>
        </w:numPr>
        <w:spacing w:before="0"/>
      </w:pPr>
    </w:p>
    <w:p w14:paraId="4CC394FD" w14:textId="07B30BC4" w:rsidR="00291C52" w:rsidRDefault="00291C52" w:rsidP="00291C52">
      <w:pPr>
        <w:pStyle w:val="Heading1"/>
        <w:numPr>
          <w:ilvl w:val="0"/>
          <w:numId w:val="0"/>
        </w:numPr>
        <w:spacing w:before="0"/>
      </w:pPr>
      <w:r>
        <w:t>Organisational overview</w:t>
      </w:r>
    </w:p>
    <w:p w14:paraId="06379863" w14:textId="77777777" w:rsidR="00291C52" w:rsidRPr="00487620" w:rsidRDefault="00291C52" w:rsidP="00291C52">
      <w:pPr>
        <w:rPr>
          <w:sz w:val="22"/>
          <w:szCs w:val="22"/>
        </w:rPr>
      </w:pPr>
      <w:r w:rsidRPr="00487620">
        <w:rPr>
          <w:sz w:val="22"/>
          <w:szCs w:val="22"/>
        </w:rPr>
        <w:t>Nest is a public service success story, established in 2010 to support the government’s automatic enrolment programme. With a public service obligation (PSO), Nest accepts any employer wishing to meet their automatic enrolment duties. Today, Nest supports over 14 million members and plays a critical role in helping people – particularly low to moderate earners – save for retirement.</w:t>
      </w:r>
    </w:p>
    <w:p w14:paraId="1DDDC5B7" w14:textId="77777777" w:rsidR="00291C52" w:rsidRPr="00487620" w:rsidRDefault="00291C52" w:rsidP="00291C52">
      <w:pPr>
        <w:rPr>
          <w:sz w:val="22"/>
          <w:szCs w:val="22"/>
        </w:rPr>
      </w:pPr>
      <w:r w:rsidRPr="00487620">
        <w:rPr>
          <w:sz w:val="22"/>
          <w:szCs w:val="22"/>
        </w:rPr>
        <w:t>Nest now occupies a place in the market as a major Master Trust, a sector that has grown following the introduction of automatic enrolment and that we believe has great potential for delivering pensions to mass market consumers for many years to come, leveraging scale to offer low cost, modernised services in the context of strong Trustee governance.</w:t>
      </w:r>
    </w:p>
    <w:p w14:paraId="5FF6B659" w14:textId="77777777" w:rsidR="00291C52" w:rsidRPr="00487620" w:rsidRDefault="00291C52" w:rsidP="00291C52">
      <w:pPr>
        <w:rPr>
          <w:sz w:val="22"/>
          <w:szCs w:val="22"/>
        </w:rPr>
      </w:pPr>
      <w:r w:rsidRPr="00487620">
        <w:rPr>
          <w:sz w:val="22"/>
          <w:szCs w:val="22"/>
        </w:rPr>
        <w:t>To best serve our diverse customer base, it’s important that Nest has an equally diverse workforce and promotes an inclusive culture. This is in line with the organisation’s values and ensures that Nest is a corporation fit for the future.</w:t>
      </w:r>
    </w:p>
    <w:p w14:paraId="657FC72B" w14:textId="77777777" w:rsidR="00B818D1" w:rsidRDefault="00B818D1" w:rsidP="00B818D1">
      <w:pPr>
        <w:pStyle w:val="Heading1"/>
        <w:numPr>
          <w:ilvl w:val="0"/>
          <w:numId w:val="0"/>
        </w:numPr>
      </w:pPr>
      <w:r>
        <w:t>Departmental/</w:t>
      </w:r>
      <w:r w:rsidRPr="004151AD">
        <w:t>Directorate</w:t>
      </w:r>
      <w:r>
        <w:t xml:space="preserve"> overview</w:t>
      </w:r>
    </w:p>
    <w:p w14:paraId="0A458D78" w14:textId="77777777" w:rsidR="003B05C2" w:rsidRPr="00487620" w:rsidRDefault="003B05C2" w:rsidP="003B05C2">
      <w:pPr>
        <w:rPr>
          <w:sz w:val="22"/>
          <w:szCs w:val="22"/>
        </w:rPr>
      </w:pPr>
      <w:r w:rsidRPr="00487620">
        <w:rPr>
          <w:sz w:val="22"/>
          <w:szCs w:val="22"/>
        </w:rPr>
        <w:t>The Services and Solutions (SaS) directorate brings together Nest’s operational delivery, technology, data, and change capabilities to deliver resilient, member</w:t>
      </w:r>
      <w:r w:rsidRPr="00487620">
        <w:rPr>
          <w:sz w:val="22"/>
          <w:szCs w:val="22"/>
        </w:rPr>
        <w:noBreakHyphen/>
        <w:t>focused services at scale. SaS has accountability for the end</w:t>
      </w:r>
      <w:r w:rsidRPr="00487620">
        <w:rPr>
          <w:sz w:val="22"/>
          <w:szCs w:val="22"/>
        </w:rPr>
        <w:noBreakHyphen/>
        <w:t>to</w:t>
      </w:r>
      <w:r w:rsidRPr="00487620">
        <w:rPr>
          <w:sz w:val="22"/>
          <w:szCs w:val="22"/>
        </w:rPr>
        <w:noBreakHyphen/>
        <w:t>end running of Nest’s services, including oversight of customers and scheme operations delivered with strategic partners, along with the design and delivery of change that supports Nest’s long</w:t>
      </w:r>
      <w:r w:rsidRPr="00487620">
        <w:rPr>
          <w:sz w:val="22"/>
          <w:szCs w:val="22"/>
        </w:rPr>
        <w:noBreakHyphen/>
        <w:t>term strategy.</w:t>
      </w:r>
    </w:p>
    <w:p w14:paraId="2950FD6D" w14:textId="77777777" w:rsidR="003B05C2" w:rsidRPr="00487620" w:rsidRDefault="003B05C2" w:rsidP="003B05C2">
      <w:pPr>
        <w:rPr>
          <w:sz w:val="22"/>
          <w:szCs w:val="22"/>
        </w:rPr>
      </w:pPr>
      <w:r w:rsidRPr="00487620">
        <w:rPr>
          <w:sz w:val="22"/>
          <w:szCs w:val="22"/>
        </w:rPr>
        <w:t>The directorate provides enterprise</w:t>
      </w:r>
      <w:r w:rsidRPr="00487620">
        <w:rPr>
          <w:sz w:val="22"/>
          <w:szCs w:val="22"/>
        </w:rPr>
        <w:noBreakHyphen/>
        <w:t>wide leadership across operational delivery, technology and data, working closely with internal teams and external partners to strengthen resilience, assurance, and continuous improvement while ensuring services remain compliant, efficient, and focused on good member outcomes.</w:t>
      </w:r>
    </w:p>
    <w:p w14:paraId="2317075B" w14:textId="77777777" w:rsidR="003B05C2" w:rsidRPr="00487620" w:rsidRDefault="003B05C2" w:rsidP="003B05C2">
      <w:pPr>
        <w:rPr>
          <w:sz w:val="22"/>
          <w:szCs w:val="22"/>
        </w:rPr>
      </w:pPr>
      <w:r w:rsidRPr="00487620">
        <w:rPr>
          <w:sz w:val="22"/>
          <w:szCs w:val="22"/>
        </w:rPr>
        <w:t xml:space="preserve">SAPE is one of two teams within Scheme Operations and is responsible for retained critical processes and for providing assurance over the service quality, consistency and effectiveness of service delivered across key member and employer journeys. The team plays an important role in protecting good member outcomes, managing risk and identifying opportunities for service improvement through casework insight, quality review and operational oversight. </w:t>
      </w:r>
    </w:p>
    <w:p w14:paraId="405FE765" w14:textId="77777777" w:rsidR="002632CB" w:rsidRPr="00487620" w:rsidRDefault="002632CB">
      <w:pPr>
        <w:rPr>
          <w:color w:val="3C3C3C"/>
          <w:kern w:val="2"/>
          <w:sz w:val="22"/>
          <w:szCs w:val="22"/>
          <w:lang w:eastAsia="en-GB"/>
          <w14:ligatures w14:val="standardContextual"/>
        </w:rPr>
      </w:pPr>
      <w:r w:rsidRPr="00487620">
        <w:rPr>
          <w:sz w:val="22"/>
          <w:szCs w:val="22"/>
        </w:rPr>
        <w:t>Within this structure, the Case Manager sits in the case management team and reports to a Senior Case Manager. The role supports the effective management of complex casework by helping ensure cases are investigated thoroughly, evidence is considered carefully and outcomes are fair, clear and well documented. Case Managers also contribute to wider learning and continuous improvement by identifying themes, risks and service issues from their casework.</w:t>
      </w:r>
    </w:p>
    <w:p w14:paraId="01585378" w14:textId="77777777" w:rsidR="003B05C2" w:rsidRPr="003B05C2" w:rsidRDefault="003B05C2" w:rsidP="003B05C2"/>
    <w:p w14:paraId="1CB43ADB" w14:textId="639E089E" w:rsidR="004151AD" w:rsidRDefault="004151AD" w:rsidP="00666960">
      <w:pPr>
        <w:pStyle w:val="Heading1"/>
        <w:numPr>
          <w:ilvl w:val="0"/>
          <w:numId w:val="0"/>
        </w:numPr>
        <w:spacing w:before="120"/>
      </w:pPr>
      <w:r w:rsidRPr="005B0C4D">
        <w:lastRenderedPageBreak/>
        <w:t>The role</w:t>
      </w:r>
    </w:p>
    <w:p w14:paraId="40423E76" w14:textId="77777777" w:rsidR="007136A1" w:rsidRPr="00487620" w:rsidRDefault="007136A1" w:rsidP="00487620">
      <w:pPr>
        <w:rPr>
          <w:sz w:val="22"/>
          <w:szCs w:val="22"/>
        </w:rPr>
      </w:pPr>
      <w:r w:rsidRPr="00487620">
        <w:rPr>
          <w:sz w:val="22"/>
          <w:szCs w:val="22"/>
        </w:rPr>
        <w:t>As a key player in the SAPE team, you'll manage complex and sensitive casework, use evidence to reach fair outcomes, and help identify and resolve service issues. This role would suit someone who takes initiative, has strong attention to detail and can quickly get to grips with complex information. This includes:</w:t>
      </w:r>
    </w:p>
    <w:p w14:paraId="2B58EA92" w14:textId="77777777" w:rsidR="007136A1" w:rsidRPr="00487620" w:rsidRDefault="007136A1">
      <w:pPr>
        <w:pStyle w:val="ListParagraph"/>
        <w:numPr>
          <w:ilvl w:val="0"/>
          <w:numId w:val="9"/>
        </w:numPr>
        <w:rPr>
          <w:sz w:val="22"/>
          <w:szCs w:val="22"/>
        </w:rPr>
      </w:pPr>
      <w:r w:rsidRPr="00487620">
        <w:rPr>
          <w:sz w:val="22"/>
          <w:szCs w:val="22"/>
        </w:rPr>
        <w:t>Investigate complex complaints and disputes, including IDRP/EDRP Stage 2 cases, high-profile complaints and executive complaints, preparing clear recommendations and outcome responses.</w:t>
      </w:r>
    </w:p>
    <w:p w14:paraId="6E449454" w14:textId="77777777" w:rsidR="007136A1" w:rsidRPr="00487620" w:rsidRDefault="007136A1">
      <w:pPr>
        <w:pStyle w:val="ListParagraph"/>
        <w:numPr>
          <w:ilvl w:val="0"/>
          <w:numId w:val="9"/>
        </w:numPr>
        <w:rPr>
          <w:sz w:val="22"/>
          <w:szCs w:val="22"/>
        </w:rPr>
      </w:pPr>
      <w:r w:rsidRPr="00487620">
        <w:rPr>
          <w:sz w:val="22"/>
          <w:szCs w:val="22"/>
        </w:rPr>
        <w:t>Manage retained complex processes, including Expression of Wish and deviation cases, applying sound judgement and maintaining accurate records.</w:t>
      </w:r>
    </w:p>
    <w:p w14:paraId="5A08F3E3" w14:textId="77777777" w:rsidR="007136A1" w:rsidRPr="00487620" w:rsidRDefault="007136A1">
      <w:pPr>
        <w:pStyle w:val="ListParagraph"/>
        <w:numPr>
          <w:ilvl w:val="0"/>
          <w:numId w:val="9"/>
        </w:numPr>
        <w:rPr>
          <w:sz w:val="22"/>
          <w:szCs w:val="22"/>
        </w:rPr>
      </w:pPr>
      <w:r w:rsidRPr="00487620">
        <w:rPr>
          <w:sz w:val="22"/>
          <w:szCs w:val="22"/>
        </w:rPr>
        <w:t>Respond to external stakeholder enquiries, including from the Pensions Ombudsman, the Pensions Regulator and the Department for Work and Pensions.</w:t>
      </w:r>
    </w:p>
    <w:p w14:paraId="678850B9" w14:textId="77777777" w:rsidR="007136A1" w:rsidRPr="00487620" w:rsidRDefault="007136A1">
      <w:pPr>
        <w:pStyle w:val="ListParagraph"/>
        <w:numPr>
          <w:ilvl w:val="0"/>
          <w:numId w:val="9"/>
        </w:numPr>
        <w:rPr>
          <w:sz w:val="22"/>
          <w:szCs w:val="22"/>
        </w:rPr>
      </w:pPr>
      <w:r w:rsidRPr="00487620">
        <w:rPr>
          <w:sz w:val="22"/>
          <w:szCs w:val="22"/>
        </w:rPr>
        <w:t>Quickly understand and apply complex processes, policy, legislation and customer journey information to support fair and well-evidenced outcomes.</w:t>
      </w:r>
    </w:p>
    <w:p w14:paraId="7537AD4A" w14:textId="77777777" w:rsidR="007136A1" w:rsidRPr="00487620" w:rsidRDefault="007136A1">
      <w:pPr>
        <w:pStyle w:val="ListParagraph"/>
        <w:numPr>
          <w:ilvl w:val="0"/>
          <w:numId w:val="9"/>
        </w:numPr>
        <w:rPr>
          <w:sz w:val="22"/>
          <w:szCs w:val="22"/>
        </w:rPr>
      </w:pPr>
      <w:r w:rsidRPr="00487620">
        <w:rPr>
          <w:sz w:val="22"/>
          <w:szCs w:val="22"/>
        </w:rPr>
        <w:t>Identify recurring issues, risks, root causes and service quality themes from casework, audits and management information.</w:t>
      </w:r>
    </w:p>
    <w:p w14:paraId="2F05BB04" w14:textId="2FE92943" w:rsidR="007136A1" w:rsidRPr="00487620" w:rsidRDefault="007136A1">
      <w:pPr>
        <w:pStyle w:val="ListParagraph"/>
        <w:numPr>
          <w:ilvl w:val="0"/>
          <w:numId w:val="9"/>
        </w:numPr>
        <w:rPr>
          <w:sz w:val="22"/>
          <w:szCs w:val="22"/>
        </w:rPr>
      </w:pPr>
      <w:r w:rsidRPr="00487620">
        <w:rPr>
          <w:sz w:val="22"/>
          <w:szCs w:val="22"/>
        </w:rPr>
        <w:t>Feed in observed quality issues and help ensure agreed actions are progressed with the right teams and stakeholders.</w:t>
      </w:r>
    </w:p>
    <w:p w14:paraId="5B824E0B" w14:textId="77777777" w:rsidR="007136A1" w:rsidRPr="00487620" w:rsidRDefault="007136A1">
      <w:pPr>
        <w:pStyle w:val="ListParagraph"/>
        <w:numPr>
          <w:ilvl w:val="0"/>
          <w:numId w:val="9"/>
        </w:numPr>
        <w:rPr>
          <w:sz w:val="22"/>
          <w:szCs w:val="22"/>
        </w:rPr>
      </w:pPr>
      <w:r w:rsidRPr="00487620">
        <w:rPr>
          <w:sz w:val="22"/>
          <w:szCs w:val="22"/>
        </w:rPr>
        <w:t>Represent SAPE in relevant meetings and initiatives where complaint insight, dispute handling, customer impact or service quality evidence is needed.</w:t>
      </w:r>
    </w:p>
    <w:p w14:paraId="4229C2B4" w14:textId="25378584" w:rsidR="00E270BE" w:rsidRPr="009E5A0B" w:rsidRDefault="00E270BE" w:rsidP="009E5A0B">
      <w:pPr>
        <w:spacing w:before="0" w:line="264" w:lineRule="auto"/>
        <w:rPr>
          <w:rFonts w:eastAsia="MS Mincho" w:cstheme="minorHAnsi"/>
          <w:color w:val="auto"/>
          <w:sz w:val="22"/>
          <w:szCs w:val="22"/>
          <w:lang w:eastAsia="ja-JP"/>
        </w:rPr>
      </w:pPr>
    </w:p>
    <w:p w14:paraId="20CC63B6" w14:textId="0CB24B2F" w:rsidR="000C6725" w:rsidRPr="001065D2" w:rsidRDefault="000C6725" w:rsidP="001065D2">
      <w:pPr>
        <w:pStyle w:val="Heading1"/>
        <w:numPr>
          <w:ilvl w:val="0"/>
          <w:numId w:val="0"/>
        </w:numPr>
        <w:spacing w:before="120"/>
      </w:pPr>
      <w:r w:rsidRPr="001065D2">
        <w:t xml:space="preserve">Scope and deliverables </w:t>
      </w:r>
    </w:p>
    <w:p w14:paraId="57EA9120" w14:textId="77777777" w:rsidR="000C6725" w:rsidRDefault="000C6725" w:rsidP="00303A10">
      <w:pPr>
        <w:pStyle w:val="Heading2"/>
        <w:numPr>
          <w:ilvl w:val="0"/>
          <w:numId w:val="0"/>
        </w:numPr>
        <w:rPr>
          <w:rFonts w:asciiTheme="minorHAnsi" w:hAnsiTheme="minorHAnsi" w:cstheme="minorHAnsi"/>
          <w:sz w:val="22"/>
          <w:szCs w:val="22"/>
        </w:rPr>
      </w:pPr>
      <w:r w:rsidRPr="005B0C4D">
        <w:rPr>
          <w:rFonts w:asciiTheme="minorHAnsi" w:hAnsiTheme="minorHAnsi" w:cstheme="minorHAnsi"/>
          <w:sz w:val="22"/>
          <w:szCs w:val="22"/>
        </w:rPr>
        <w:t>Deliverables</w:t>
      </w:r>
    </w:p>
    <w:p w14:paraId="41C858F2" w14:textId="315BDB9F" w:rsidR="003D1B74" w:rsidRPr="0010014A" w:rsidRDefault="005808A5">
      <w:pPr>
        <w:pStyle w:val="ListParagraph"/>
        <w:numPr>
          <w:ilvl w:val="0"/>
          <w:numId w:val="8"/>
        </w:numPr>
        <w:spacing w:before="0" w:after="160"/>
        <w:rPr>
          <w:rFonts w:ascii="Arial" w:eastAsia="Trebuchet MS" w:hAnsi="Arial" w:cs="Arial"/>
          <w:sz w:val="22"/>
          <w:szCs w:val="22"/>
        </w:rPr>
      </w:pPr>
      <w:r>
        <w:rPr>
          <w:rFonts w:ascii="Arial" w:eastAsia="Trebuchet MS" w:hAnsi="Arial" w:cs="Arial"/>
          <w:sz w:val="22"/>
          <w:szCs w:val="22"/>
        </w:rPr>
        <w:t xml:space="preserve">Maintain </w:t>
      </w:r>
      <w:r w:rsidRPr="0010014A">
        <w:rPr>
          <w:rFonts w:ascii="Arial" w:eastAsia="Trebuchet MS" w:hAnsi="Arial" w:cs="Arial"/>
          <w:sz w:val="22"/>
          <w:szCs w:val="22"/>
        </w:rPr>
        <w:t>accurate records and e</w:t>
      </w:r>
      <w:r w:rsidR="003D1B74" w:rsidRPr="0010014A">
        <w:rPr>
          <w:rFonts w:ascii="Arial" w:eastAsia="Trebuchet MS" w:hAnsi="Arial" w:cs="Arial"/>
          <w:sz w:val="22"/>
          <w:szCs w:val="22"/>
        </w:rPr>
        <w:t>nsure all casework is completed within regulatory deadlines and in compliance with established procedures.</w:t>
      </w:r>
    </w:p>
    <w:p w14:paraId="09136F9F" w14:textId="140752A0" w:rsidR="00FD5B8D" w:rsidRPr="0010014A" w:rsidRDefault="00FD5B8D">
      <w:pPr>
        <w:pStyle w:val="ListParagraph"/>
        <w:numPr>
          <w:ilvl w:val="0"/>
          <w:numId w:val="8"/>
        </w:numPr>
        <w:spacing w:before="0" w:after="160"/>
        <w:rPr>
          <w:rFonts w:ascii="Arial" w:eastAsia="Trebuchet MS" w:hAnsi="Arial" w:cs="Arial"/>
          <w:sz w:val="22"/>
          <w:szCs w:val="22"/>
        </w:rPr>
      </w:pPr>
      <w:r w:rsidRPr="0010014A">
        <w:rPr>
          <w:rFonts w:ascii="Arial" w:eastAsia="Trebuchet MS" w:hAnsi="Arial" w:cs="Arial"/>
          <w:sz w:val="22"/>
          <w:szCs w:val="22"/>
        </w:rPr>
        <w:t>Prepare and present clear and concise case summaries and recommendations for the Decision Committee, composed of senior stakeholders, ensuring all relevant information is provided for informed decision-making.</w:t>
      </w:r>
    </w:p>
    <w:p w14:paraId="3CB1A880" w14:textId="035DD531" w:rsidR="009E5A0B" w:rsidRPr="0010014A" w:rsidRDefault="009E5A0B">
      <w:pPr>
        <w:pStyle w:val="ListParagraph"/>
        <w:numPr>
          <w:ilvl w:val="0"/>
          <w:numId w:val="8"/>
        </w:numPr>
        <w:spacing w:before="0" w:after="160"/>
        <w:rPr>
          <w:rFonts w:ascii="Arial" w:eastAsia="Trebuchet MS" w:hAnsi="Arial" w:cs="Arial"/>
          <w:sz w:val="22"/>
          <w:szCs w:val="22"/>
        </w:rPr>
      </w:pPr>
      <w:r w:rsidRPr="0010014A">
        <w:rPr>
          <w:rFonts w:ascii="Arial" w:eastAsia="Trebuchet MS" w:hAnsi="Arial" w:cs="Arial"/>
          <w:sz w:val="22"/>
          <w:szCs w:val="22"/>
        </w:rPr>
        <w:t>Successfully deputising for the Senior Case Manager as required</w:t>
      </w:r>
    </w:p>
    <w:p w14:paraId="28AA65AE" w14:textId="21CE979F" w:rsidR="6EA0B9F3" w:rsidRPr="0010014A" w:rsidRDefault="6EA0B9F3">
      <w:pPr>
        <w:pStyle w:val="ListParagraph"/>
        <w:numPr>
          <w:ilvl w:val="0"/>
          <w:numId w:val="8"/>
        </w:numPr>
        <w:spacing w:before="0" w:after="160"/>
        <w:rPr>
          <w:rFonts w:ascii="Arial" w:eastAsia="Trebuchet MS" w:hAnsi="Arial" w:cs="Arial"/>
          <w:sz w:val="22"/>
          <w:szCs w:val="22"/>
        </w:rPr>
      </w:pPr>
      <w:r w:rsidRPr="0010014A">
        <w:rPr>
          <w:rFonts w:eastAsiaTheme="minorEastAsia"/>
          <w:sz w:val="22"/>
          <w:szCs w:val="22"/>
        </w:rPr>
        <w:t>Provide support on the delivery of monthly MI reports showing the team’s monthly performance</w:t>
      </w:r>
    </w:p>
    <w:p w14:paraId="55AF345D" w14:textId="77777777" w:rsidR="00225573" w:rsidRPr="0010014A" w:rsidRDefault="00225573">
      <w:pPr>
        <w:pStyle w:val="ListParagraph"/>
        <w:numPr>
          <w:ilvl w:val="0"/>
          <w:numId w:val="8"/>
        </w:numPr>
        <w:rPr>
          <w:rFonts w:ascii="Arial" w:eastAsia="Trebuchet MS" w:hAnsi="Arial" w:cs="Arial"/>
          <w:sz w:val="22"/>
          <w:szCs w:val="22"/>
        </w:rPr>
      </w:pPr>
      <w:r w:rsidRPr="0010014A">
        <w:rPr>
          <w:sz w:val="22"/>
          <w:szCs w:val="22"/>
        </w:rPr>
        <w:t>Identify service improvements from complaints, disputes, audits and casework trends, and work with the relevant teams across Nest and our third-party operational delivery partner to ensure issues are owned, progressed and resolved.</w:t>
      </w:r>
    </w:p>
    <w:p w14:paraId="73E6E11E" w14:textId="6755EA93" w:rsidR="008F2456" w:rsidRPr="0010014A" w:rsidRDefault="009E5A0B">
      <w:pPr>
        <w:pStyle w:val="ListParagraph"/>
        <w:numPr>
          <w:ilvl w:val="0"/>
          <w:numId w:val="8"/>
        </w:numPr>
        <w:spacing w:before="0" w:after="160"/>
        <w:ind w:left="357" w:hanging="357"/>
        <w:rPr>
          <w:rFonts w:ascii="Arial" w:eastAsia="Trebuchet MS" w:hAnsi="Arial" w:cs="Arial"/>
          <w:sz w:val="22"/>
          <w:szCs w:val="22"/>
        </w:rPr>
      </w:pPr>
      <w:r w:rsidRPr="0010014A">
        <w:rPr>
          <w:rFonts w:ascii="Arial" w:eastAsia="Trebuchet MS" w:hAnsi="Arial" w:cs="Arial"/>
          <w:szCs w:val="22"/>
        </w:rPr>
        <w:t xml:space="preserve">Providing </w:t>
      </w:r>
      <w:r w:rsidR="00D24FD3" w:rsidRPr="0010014A">
        <w:rPr>
          <w:rFonts w:ascii="Arial" w:eastAsia="Trebuchet MS" w:hAnsi="Arial" w:cs="Arial"/>
          <w:szCs w:val="22"/>
        </w:rPr>
        <w:t xml:space="preserve">relevant and timely </w:t>
      </w:r>
      <w:r w:rsidRPr="0010014A">
        <w:rPr>
          <w:rFonts w:ascii="Arial" w:eastAsia="Trebuchet MS" w:hAnsi="Arial" w:cs="Arial"/>
          <w:szCs w:val="22"/>
        </w:rPr>
        <w:t xml:space="preserve">information to General Counsel to enable </w:t>
      </w:r>
      <w:r w:rsidR="00D24FD3" w:rsidRPr="0010014A">
        <w:rPr>
          <w:rFonts w:ascii="Arial" w:eastAsia="Trebuchet MS" w:hAnsi="Arial" w:cs="Arial"/>
          <w:szCs w:val="22"/>
        </w:rPr>
        <w:t xml:space="preserve">informed </w:t>
      </w:r>
      <w:r w:rsidRPr="0010014A">
        <w:rPr>
          <w:rFonts w:ascii="Arial" w:eastAsia="Trebuchet MS" w:hAnsi="Arial" w:cs="Arial"/>
          <w:szCs w:val="22"/>
        </w:rPr>
        <w:t>decisions regarding individual cases or procedures / processes</w:t>
      </w:r>
    </w:p>
    <w:p w14:paraId="41D9937F" w14:textId="417144FF" w:rsidR="000C6725" w:rsidRDefault="000C6725" w:rsidP="00303A10">
      <w:pPr>
        <w:pStyle w:val="Heading2"/>
        <w:numPr>
          <w:ilvl w:val="0"/>
          <w:numId w:val="0"/>
        </w:numPr>
        <w:rPr>
          <w:rFonts w:asciiTheme="minorHAnsi" w:hAnsiTheme="minorHAnsi" w:cstheme="minorBidi"/>
          <w:sz w:val="22"/>
          <w:szCs w:val="22"/>
        </w:rPr>
      </w:pPr>
      <w:r w:rsidRPr="67C91F0E">
        <w:rPr>
          <w:rFonts w:asciiTheme="minorHAnsi" w:hAnsiTheme="minorHAnsi" w:cstheme="minorBidi"/>
          <w:sz w:val="22"/>
          <w:szCs w:val="22"/>
        </w:rPr>
        <w:t>Relationships and autonomy</w:t>
      </w:r>
    </w:p>
    <w:p w14:paraId="3756D41E" w14:textId="7BDA4764" w:rsidR="00523371" w:rsidRPr="00F96655" w:rsidRDefault="00523371">
      <w:pPr>
        <w:pStyle w:val="ListParagraph"/>
        <w:numPr>
          <w:ilvl w:val="0"/>
          <w:numId w:val="8"/>
        </w:numPr>
        <w:spacing w:before="0" w:after="160"/>
        <w:rPr>
          <w:rFonts w:ascii="Arial" w:eastAsia="Trebuchet MS" w:hAnsi="Arial" w:cs="Arial"/>
          <w:sz w:val="22"/>
          <w:szCs w:val="22"/>
        </w:rPr>
      </w:pPr>
      <w:r w:rsidRPr="00F96655">
        <w:rPr>
          <w:rFonts w:ascii="Arial" w:eastAsia="Trebuchet MS" w:hAnsi="Arial" w:cs="Arial"/>
          <w:sz w:val="22"/>
          <w:szCs w:val="22"/>
        </w:rPr>
        <w:t xml:space="preserve">The role will report to a Senior Case Manager within SAPE </w:t>
      </w:r>
    </w:p>
    <w:p w14:paraId="592BAB0A" w14:textId="77777777" w:rsidR="00225573" w:rsidRPr="00225573" w:rsidRDefault="00225573">
      <w:pPr>
        <w:pStyle w:val="ListParagraph"/>
        <w:numPr>
          <w:ilvl w:val="0"/>
          <w:numId w:val="8"/>
        </w:numPr>
        <w:rPr>
          <w:rFonts w:ascii="Arial" w:eastAsia="Trebuchet MS" w:hAnsi="Arial" w:cs="Arial"/>
          <w:sz w:val="22"/>
          <w:szCs w:val="22"/>
        </w:rPr>
      </w:pPr>
      <w:r>
        <w:rPr>
          <w:sz w:val="22"/>
          <w:szCs w:val="22"/>
        </w:rPr>
        <w:t>This role will work closely with Service Delivery, the Service Quality Manager, General Counsel, Financial Crime Prevention, Finance, Product and Solutions, and operational teams within our third-party delivery partner.</w:t>
      </w:r>
    </w:p>
    <w:p w14:paraId="2DDA34B9" w14:textId="327CC202" w:rsidR="006B0757" w:rsidRDefault="006B0757">
      <w:pPr>
        <w:pStyle w:val="ListParagraph"/>
        <w:numPr>
          <w:ilvl w:val="0"/>
          <w:numId w:val="8"/>
        </w:numPr>
        <w:spacing w:before="0" w:after="160"/>
        <w:rPr>
          <w:rFonts w:ascii="Arial" w:eastAsia="Trebuchet MS" w:hAnsi="Arial" w:cs="Arial"/>
          <w:sz w:val="22"/>
          <w:szCs w:val="22"/>
        </w:rPr>
      </w:pPr>
      <w:r w:rsidRPr="006B0757">
        <w:rPr>
          <w:rFonts w:ascii="Arial" w:eastAsia="Trebuchet MS" w:hAnsi="Arial" w:cs="Arial"/>
          <w:sz w:val="22"/>
          <w:szCs w:val="22"/>
        </w:rPr>
        <w:t xml:space="preserve">Engage regularly with senior managers and </w:t>
      </w:r>
      <w:r w:rsidR="00B74455">
        <w:rPr>
          <w:rFonts w:ascii="Arial" w:eastAsia="Trebuchet MS" w:hAnsi="Arial" w:cs="Arial"/>
          <w:sz w:val="22"/>
          <w:szCs w:val="22"/>
        </w:rPr>
        <w:t>team leads</w:t>
      </w:r>
      <w:r w:rsidRPr="006B0757">
        <w:rPr>
          <w:rFonts w:ascii="Arial" w:eastAsia="Trebuchet MS" w:hAnsi="Arial" w:cs="Arial"/>
          <w:sz w:val="22"/>
          <w:szCs w:val="22"/>
        </w:rPr>
        <w:t>, providing clear and concise updates on casework progress and outcomes.</w:t>
      </w:r>
    </w:p>
    <w:p w14:paraId="28C93F16" w14:textId="009F40D3" w:rsidR="009E5A0B" w:rsidRDefault="00E11741">
      <w:pPr>
        <w:pStyle w:val="ListParagraph"/>
        <w:numPr>
          <w:ilvl w:val="0"/>
          <w:numId w:val="8"/>
        </w:numPr>
        <w:spacing w:before="0" w:after="160"/>
        <w:rPr>
          <w:rFonts w:ascii="Arial" w:eastAsia="Trebuchet MS" w:hAnsi="Arial" w:cs="Arial"/>
          <w:sz w:val="22"/>
          <w:szCs w:val="22"/>
        </w:rPr>
      </w:pPr>
      <w:r w:rsidRPr="00E11741">
        <w:rPr>
          <w:rFonts w:ascii="Arial" w:eastAsia="Trebuchet MS" w:hAnsi="Arial" w:cs="Arial"/>
          <w:sz w:val="22"/>
          <w:szCs w:val="22"/>
        </w:rPr>
        <w:t>Maintain professional and productive relationships with external stakeholders, including the DWP, TPO, and TPR.</w:t>
      </w:r>
    </w:p>
    <w:p w14:paraId="3525250C" w14:textId="130D8868" w:rsidR="004B32C7" w:rsidRPr="00F96655" w:rsidRDefault="004B32C7">
      <w:pPr>
        <w:pStyle w:val="ListParagraph"/>
        <w:numPr>
          <w:ilvl w:val="0"/>
          <w:numId w:val="8"/>
        </w:numPr>
        <w:spacing w:before="0" w:after="160"/>
        <w:rPr>
          <w:rFonts w:ascii="Arial" w:eastAsia="Trebuchet MS" w:hAnsi="Arial" w:cs="Arial"/>
          <w:sz w:val="22"/>
          <w:szCs w:val="22"/>
        </w:rPr>
      </w:pPr>
      <w:r w:rsidRPr="004B32C7">
        <w:rPr>
          <w:rFonts w:ascii="Arial" w:eastAsia="Trebuchet MS" w:hAnsi="Arial" w:cs="Arial"/>
          <w:sz w:val="22"/>
          <w:szCs w:val="22"/>
        </w:rPr>
        <w:t>Demonstrate the ability to work autonomously while also contributing effectively as a team member.</w:t>
      </w:r>
    </w:p>
    <w:p w14:paraId="4B85FE6A" w14:textId="0CA3D393" w:rsidR="009E5A0B" w:rsidRPr="00F96655" w:rsidRDefault="009E5A0B">
      <w:pPr>
        <w:pStyle w:val="ListParagraph"/>
        <w:numPr>
          <w:ilvl w:val="0"/>
          <w:numId w:val="8"/>
        </w:numPr>
        <w:tabs>
          <w:tab w:val="num" w:pos="360"/>
        </w:tabs>
        <w:spacing w:before="0" w:after="160"/>
        <w:rPr>
          <w:rFonts w:ascii="Arial" w:eastAsia="Trebuchet MS" w:hAnsi="Arial" w:cs="Arial"/>
          <w:sz w:val="22"/>
          <w:szCs w:val="22"/>
        </w:rPr>
      </w:pPr>
      <w:r w:rsidRPr="00F96655">
        <w:rPr>
          <w:rFonts w:ascii="Arial" w:eastAsia="Trebuchet MS" w:hAnsi="Arial" w:cs="Arial"/>
          <w:sz w:val="22"/>
          <w:szCs w:val="22"/>
        </w:rPr>
        <w:t xml:space="preserve">The role requires the ability to work </w:t>
      </w:r>
      <w:r w:rsidR="008D0D0C">
        <w:rPr>
          <w:rFonts w:ascii="Arial" w:eastAsia="Trebuchet MS" w:hAnsi="Arial" w:cs="Arial"/>
          <w:sz w:val="22"/>
          <w:szCs w:val="22"/>
        </w:rPr>
        <w:t>effectively</w:t>
      </w:r>
      <w:r w:rsidRPr="00F96655">
        <w:rPr>
          <w:rFonts w:ascii="Arial" w:eastAsia="Trebuchet MS" w:hAnsi="Arial" w:cs="Arial"/>
          <w:sz w:val="22"/>
          <w:szCs w:val="22"/>
        </w:rPr>
        <w:t xml:space="preserve"> with our external outsourced provider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rsidRPr="005B0C4D" w14:paraId="482545B9" w14:textId="77777777" w:rsidTr="006A0609">
        <w:trPr>
          <w:cantSplit/>
          <w:trHeight w:hRule="exact" w:val="20"/>
        </w:trPr>
        <w:tc>
          <w:tcPr>
            <w:tcW w:w="10546" w:type="dxa"/>
            <w:tcBorders>
              <w:bottom w:val="single" w:sz="4" w:space="0" w:color="FF8200" w:themeColor="text2"/>
            </w:tcBorders>
          </w:tcPr>
          <w:p w14:paraId="187B2ACA" w14:textId="77777777" w:rsidR="005522B4" w:rsidRPr="005B0C4D" w:rsidRDefault="005522B4" w:rsidP="006A0609">
            <w:pPr>
              <w:pStyle w:val="KeyMsgText"/>
              <w:keepNext/>
              <w:ind w:right="-249"/>
              <w:rPr>
                <w:rFonts w:cstheme="minorHAnsi"/>
                <w:sz w:val="22"/>
                <w:szCs w:val="22"/>
              </w:rPr>
            </w:pPr>
          </w:p>
        </w:tc>
      </w:tr>
    </w:tbl>
    <w:p w14:paraId="0670AF4D" w14:textId="77777777" w:rsidR="000C6725" w:rsidRPr="005B0C4D" w:rsidRDefault="000C6725" w:rsidP="000C6725">
      <w:pPr>
        <w:pStyle w:val="Heading1"/>
        <w:numPr>
          <w:ilvl w:val="0"/>
          <w:numId w:val="0"/>
        </w:numPr>
        <w:rPr>
          <w:rFonts w:asciiTheme="minorHAnsi" w:hAnsiTheme="minorHAnsi" w:cstheme="minorHAnsi"/>
          <w:sz w:val="22"/>
          <w:szCs w:val="22"/>
        </w:rPr>
      </w:pPr>
      <w:r w:rsidRPr="005B0C4D">
        <w:rPr>
          <w:rFonts w:asciiTheme="minorHAnsi" w:hAnsiTheme="minorHAnsi" w:cstheme="minorHAnsi"/>
          <w:sz w:val="22"/>
          <w:szCs w:val="22"/>
        </w:rPr>
        <w:t>Role requirements</w:t>
      </w:r>
    </w:p>
    <w:p w14:paraId="2C01DCD0" w14:textId="77777777" w:rsidR="000C6725" w:rsidRDefault="000C6725" w:rsidP="00303A10">
      <w:pPr>
        <w:pStyle w:val="Heading2"/>
        <w:numPr>
          <w:ilvl w:val="0"/>
          <w:numId w:val="0"/>
        </w:numPr>
        <w:rPr>
          <w:rFonts w:asciiTheme="minorHAnsi" w:hAnsiTheme="minorHAnsi" w:cstheme="minorHAnsi"/>
          <w:sz w:val="22"/>
          <w:szCs w:val="22"/>
        </w:rPr>
      </w:pPr>
      <w:r w:rsidRPr="005B0C4D">
        <w:rPr>
          <w:rFonts w:asciiTheme="minorHAnsi" w:hAnsiTheme="minorHAnsi" w:cstheme="minorHAnsi"/>
          <w:sz w:val="22"/>
          <w:szCs w:val="22"/>
        </w:rPr>
        <w:t>Experience and technical skills</w:t>
      </w:r>
    </w:p>
    <w:p w14:paraId="43BEFAD0" w14:textId="77777777" w:rsidR="00841371" w:rsidRDefault="00841371">
      <w:pPr>
        <w:pStyle w:val="ListParagraph"/>
        <w:numPr>
          <w:ilvl w:val="0"/>
          <w:numId w:val="8"/>
        </w:numPr>
        <w:rPr>
          <w:color w:val="3C3C3C"/>
          <w:kern w:val="2"/>
          <w:lang w:eastAsia="en-GB"/>
          <w14:ligatures w14:val="standardContextual"/>
        </w:rPr>
      </w:pPr>
      <w:bookmarkStart w:id="0" w:name="_Hlk524621681"/>
      <w:r>
        <w:rPr>
          <w:sz w:val="22"/>
          <w:szCs w:val="22"/>
        </w:rPr>
        <w:t>Ideally, you’ll have a good understanding of UK pension legislation, automatic enrolment and the role of relevant regulatory bodies.</w:t>
      </w:r>
    </w:p>
    <w:p w14:paraId="17FFFBC1" w14:textId="77777777" w:rsidR="00841371" w:rsidRDefault="00841371">
      <w:pPr>
        <w:pStyle w:val="ListParagraph"/>
        <w:numPr>
          <w:ilvl w:val="0"/>
          <w:numId w:val="8"/>
        </w:numPr>
        <w:rPr>
          <w:color w:val="3C3C3C"/>
          <w:kern w:val="2"/>
          <w:lang w:eastAsia="en-GB"/>
          <w14:ligatures w14:val="standardContextual"/>
        </w:rPr>
      </w:pPr>
      <w:r>
        <w:rPr>
          <w:sz w:val="22"/>
          <w:szCs w:val="22"/>
        </w:rPr>
        <w:t>Demonstrate excellent administrative skills and meticulous attention to detail, including the ability to maintain clear, accurate and up-to-date records.</w:t>
      </w:r>
    </w:p>
    <w:p w14:paraId="0CC3767C" w14:textId="77777777" w:rsidR="00841371" w:rsidRDefault="00841371">
      <w:pPr>
        <w:pStyle w:val="ListParagraph"/>
        <w:numPr>
          <w:ilvl w:val="0"/>
          <w:numId w:val="8"/>
        </w:numPr>
        <w:rPr>
          <w:color w:val="3C3C3C"/>
          <w:kern w:val="2"/>
          <w:lang w:eastAsia="en-GB"/>
          <w14:ligatures w14:val="standardContextual"/>
        </w:rPr>
      </w:pPr>
      <w:r>
        <w:rPr>
          <w:sz w:val="22"/>
          <w:szCs w:val="22"/>
        </w:rPr>
        <w:t>Able to quickly understand, interpret and apply complex information, including policy, legislation, operational processes and customer journey detail.</w:t>
      </w:r>
    </w:p>
    <w:p w14:paraId="6AA34520" w14:textId="77777777" w:rsidR="00841371" w:rsidRDefault="00841371">
      <w:pPr>
        <w:pStyle w:val="ListParagraph"/>
        <w:numPr>
          <w:ilvl w:val="0"/>
          <w:numId w:val="8"/>
        </w:numPr>
        <w:rPr>
          <w:color w:val="3C3C3C"/>
          <w:kern w:val="2"/>
          <w:lang w:eastAsia="en-GB"/>
          <w14:ligatures w14:val="standardContextual"/>
        </w:rPr>
      </w:pPr>
      <w:r>
        <w:rPr>
          <w:sz w:val="22"/>
          <w:szCs w:val="22"/>
        </w:rPr>
        <w:t>Approach complex tasks in a structured way, considering the bigger picture, customer impact and wider operational implications.</w:t>
      </w:r>
    </w:p>
    <w:p w14:paraId="7F15A198" w14:textId="77777777" w:rsidR="00841371" w:rsidRDefault="00841371">
      <w:pPr>
        <w:pStyle w:val="ListParagraph"/>
        <w:numPr>
          <w:ilvl w:val="0"/>
          <w:numId w:val="8"/>
        </w:numPr>
        <w:rPr>
          <w:color w:val="3C3C3C"/>
          <w:kern w:val="2"/>
          <w:lang w:eastAsia="en-GB"/>
          <w14:ligatures w14:val="standardContextual"/>
        </w:rPr>
      </w:pPr>
      <w:r>
        <w:rPr>
          <w:sz w:val="22"/>
          <w:szCs w:val="22"/>
        </w:rPr>
        <w:t>Demonstrate strong analytical skills, using evidence, case information and management information to identify trends, risks, root causes and improvement opportunities.</w:t>
      </w:r>
    </w:p>
    <w:p w14:paraId="12C4FA63" w14:textId="77777777" w:rsidR="00900518" w:rsidRDefault="00900518">
      <w:pPr>
        <w:pStyle w:val="ListParagraph"/>
        <w:numPr>
          <w:ilvl w:val="0"/>
          <w:numId w:val="8"/>
        </w:numPr>
        <w:rPr>
          <w:color w:val="3C3C3C"/>
          <w:kern w:val="2"/>
          <w:lang w:eastAsia="en-GB"/>
          <w14:ligatures w14:val="standardContextual"/>
        </w:rPr>
      </w:pPr>
      <w:r>
        <w:rPr>
          <w:sz w:val="22"/>
          <w:szCs w:val="22"/>
        </w:rPr>
        <w:t>Possess a strong sense of personal accountability, with the ability to manage multiple tasks, prioritise effectively and work to deadlines.</w:t>
      </w:r>
    </w:p>
    <w:p w14:paraId="45F10362" w14:textId="77777777" w:rsidR="00900518" w:rsidRDefault="00900518">
      <w:pPr>
        <w:pStyle w:val="ListParagraph"/>
        <w:numPr>
          <w:ilvl w:val="0"/>
          <w:numId w:val="8"/>
        </w:numPr>
        <w:rPr>
          <w:color w:val="3C3C3C"/>
          <w:kern w:val="2"/>
          <w:lang w:eastAsia="en-GB"/>
          <w14:ligatures w14:val="standardContextual"/>
        </w:rPr>
      </w:pPr>
      <w:r>
        <w:rPr>
          <w:sz w:val="22"/>
          <w:szCs w:val="22"/>
        </w:rPr>
        <w:t>Able to work effectively both independently and as part of a team, showing initiative and good judgement when progressing work.</w:t>
      </w:r>
    </w:p>
    <w:p w14:paraId="20DA6C68" w14:textId="77777777" w:rsidR="00900518" w:rsidRDefault="00900518">
      <w:pPr>
        <w:pStyle w:val="ListParagraph"/>
        <w:numPr>
          <w:ilvl w:val="0"/>
          <w:numId w:val="8"/>
        </w:numPr>
        <w:rPr>
          <w:color w:val="3C3C3C"/>
          <w:kern w:val="2"/>
          <w:lang w:eastAsia="en-GB"/>
          <w14:ligatures w14:val="standardContextual"/>
        </w:rPr>
      </w:pPr>
      <w:r>
        <w:rPr>
          <w:sz w:val="22"/>
          <w:szCs w:val="22"/>
        </w:rPr>
        <w:t>Effectively influence stakeholders, follow issues through to resolution and ensure agreed actions are delivered across Nest and our third-party operational delivery partner.</w:t>
      </w:r>
    </w:p>
    <w:bookmarkEnd w:id="0"/>
    <w:p w14:paraId="48763C66" w14:textId="77777777" w:rsidR="00900518" w:rsidRDefault="00900518">
      <w:pPr>
        <w:pStyle w:val="ListParagraph"/>
        <w:numPr>
          <w:ilvl w:val="0"/>
          <w:numId w:val="8"/>
        </w:numPr>
        <w:rPr>
          <w:color w:val="3C3C3C"/>
          <w:kern w:val="2"/>
          <w:lang w:eastAsia="en-GB"/>
          <w14:ligatures w14:val="standardContextual"/>
        </w:rPr>
      </w:pPr>
      <w:r>
        <w:rPr>
          <w:sz w:val="22"/>
          <w:szCs w:val="22"/>
        </w:rPr>
        <w:t>Communicate clearly and concisely, both verbally and in writing, including the ability to prepare well-structured recommendations and updates for senior stakeholders.</w:t>
      </w:r>
    </w:p>
    <w:p w14:paraId="3BF0C122" w14:textId="77777777" w:rsidR="000C6725" w:rsidRDefault="000C6725" w:rsidP="00303A10">
      <w:pPr>
        <w:pStyle w:val="Heading2"/>
        <w:numPr>
          <w:ilvl w:val="0"/>
          <w:numId w:val="0"/>
        </w:numPr>
        <w:rPr>
          <w:rFonts w:asciiTheme="minorHAnsi" w:hAnsiTheme="minorHAnsi" w:cstheme="minorHAnsi"/>
          <w:sz w:val="22"/>
          <w:szCs w:val="22"/>
        </w:rPr>
      </w:pPr>
      <w:r w:rsidRPr="005B0C4D">
        <w:rPr>
          <w:rFonts w:asciiTheme="minorHAnsi" w:hAnsiTheme="minorHAnsi" w:cstheme="minorHAnsi"/>
          <w:sz w:val="22"/>
          <w:szCs w:val="22"/>
        </w:rPr>
        <w:t>Personal attributes</w:t>
      </w:r>
    </w:p>
    <w:p w14:paraId="538CC290" w14:textId="77777777" w:rsidR="00900518" w:rsidRDefault="00900518">
      <w:pPr>
        <w:pStyle w:val="ListParagraph"/>
        <w:numPr>
          <w:ilvl w:val="0"/>
          <w:numId w:val="8"/>
        </w:numPr>
        <w:rPr>
          <w:color w:val="3C3C3C"/>
          <w:kern w:val="2"/>
          <w:lang w:eastAsia="en-GB"/>
          <w14:ligatures w14:val="standardContextual"/>
        </w:rPr>
      </w:pPr>
      <w:r>
        <w:rPr>
          <w:b/>
          <w:bCs/>
          <w:sz w:val="22"/>
          <w:szCs w:val="22"/>
        </w:rPr>
        <w:t>Driven and accountable:</w:t>
      </w:r>
      <w:r>
        <w:rPr>
          <w:sz w:val="22"/>
          <w:szCs w:val="22"/>
        </w:rPr>
        <w:t xml:space="preserve"> You take ownership of your work and proactively deliver on your responsibilities. You are comfortable using your initiative, progressing issues without needing to be prompted, and escalating appropriately when something needs attention.</w:t>
      </w:r>
    </w:p>
    <w:p w14:paraId="24D5E939" w14:textId="77777777" w:rsidR="00900518" w:rsidRDefault="00900518">
      <w:pPr>
        <w:pStyle w:val="ListParagraph"/>
        <w:numPr>
          <w:ilvl w:val="0"/>
          <w:numId w:val="8"/>
        </w:numPr>
        <w:rPr>
          <w:color w:val="3C3C3C"/>
          <w:kern w:val="2"/>
          <w:lang w:eastAsia="en-GB"/>
          <w14:ligatures w14:val="standardContextual"/>
        </w:rPr>
      </w:pPr>
      <w:r>
        <w:rPr>
          <w:b/>
          <w:bCs/>
          <w:sz w:val="22"/>
          <w:szCs w:val="22"/>
        </w:rPr>
        <w:t>Analytical and detail-oriented:</w:t>
      </w:r>
      <w:r>
        <w:rPr>
          <w:sz w:val="22"/>
          <w:szCs w:val="22"/>
        </w:rPr>
        <w:t xml:space="preserve"> You have a keen eye for detail and can work through complex information carefully and accurately. The role involves reconciling sometimes conflicting perspectives, knowing the right questions to ask and evaluating complex information and processes. This requires sound judgement, curiosity and the ability to understand operational processes and customer journeys to support independent Stage 2 reviews, recommendations and decision-making.</w:t>
      </w:r>
    </w:p>
    <w:p w14:paraId="68703A61" w14:textId="77777777" w:rsidR="00900518" w:rsidRDefault="00900518">
      <w:pPr>
        <w:pStyle w:val="ListParagraph"/>
        <w:numPr>
          <w:ilvl w:val="0"/>
          <w:numId w:val="8"/>
        </w:numPr>
        <w:rPr>
          <w:color w:val="3C3C3C"/>
          <w:kern w:val="2"/>
          <w:lang w:eastAsia="en-GB"/>
          <w14:ligatures w14:val="standardContextual"/>
        </w:rPr>
      </w:pPr>
      <w:r>
        <w:rPr>
          <w:b/>
          <w:bCs/>
          <w:sz w:val="22"/>
          <w:szCs w:val="22"/>
        </w:rPr>
        <w:t>Curious and quick to learn:</w:t>
      </w:r>
      <w:r>
        <w:rPr>
          <w:sz w:val="22"/>
          <w:szCs w:val="22"/>
        </w:rPr>
        <w:t xml:space="preserve"> You can quickly get to grips with new processes, technical information and unfamiliar subject matter. You are willing to ask questions, build your knowledge and apply what you learn to improve the quality of your work.</w:t>
      </w:r>
    </w:p>
    <w:p w14:paraId="7574197A" w14:textId="77777777" w:rsidR="00FB1227" w:rsidRDefault="00FB1227">
      <w:pPr>
        <w:pStyle w:val="ListParagraph"/>
        <w:numPr>
          <w:ilvl w:val="0"/>
          <w:numId w:val="8"/>
        </w:numPr>
        <w:rPr>
          <w:color w:val="3C3C3C"/>
          <w:kern w:val="2"/>
          <w:lang w:eastAsia="en-GB"/>
          <w14:ligatures w14:val="standardContextual"/>
        </w:rPr>
      </w:pPr>
      <w:r>
        <w:rPr>
          <w:b/>
          <w:bCs/>
          <w:sz w:val="22"/>
          <w:szCs w:val="22"/>
        </w:rPr>
        <w:t>Improvement-focused:</w:t>
      </w:r>
      <w:r>
        <w:rPr>
          <w:sz w:val="22"/>
          <w:szCs w:val="22"/>
        </w:rPr>
        <w:t xml:space="preserve"> You look beyond the individual case to identify themes, risks, root causes and opportunities to improve the service. You are comfortable using evidence and insight to support better outcomes for customers and the scheme.</w:t>
      </w:r>
    </w:p>
    <w:p w14:paraId="045338C4" w14:textId="77777777" w:rsidR="00FB1227" w:rsidRDefault="00FB1227">
      <w:pPr>
        <w:pStyle w:val="ListParagraph"/>
        <w:numPr>
          <w:ilvl w:val="0"/>
          <w:numId w:val="8"/>
        </w:numPr>
        <w:rPr>
          <w:color w:val="3C3C3C"/>
          <w:kern w:val="2"/>
          <w:lang w:eastAsia="en-GB"/>
          <w14:ligatures w14:val="standardContextual"/>
        </w:rPr>
      </w:pPr>
      <w:r>
        <w:rPr>
          <w:b/>
          <w:bCs/>
          <w:sz w:val="22"/>
          <w:szCs w:val="22"/>
        </w:rPr>
        <w:t>Collaborative and engaging:</w:t>
      </w:r>
      <w:r>
        <w:rPr>
          <w:sz w:val="22"/>
          <w:szCs w:val="22"/>
        </w:rPr>
        <w:t xml:space="preserve"> You build strong relationships with colleagues and stakeholders, demonstrating excellent interpersonal and communication skills. You </w:t>
      </w:r>
      <w:proofErr w:type="gramStart"/>
      <w:r>
        <w:rPr>
          <w:sz w:val="22"/>
          <w:szCs w:val="22"/>
        </w:rPr>
        <w:t>are able to</w:t>
      </w:r>
      <w:proofErr w:type="gramEnd"/>
      <w:r>
        <w:rPr>
          <w:sz w:val="22"/>
          <w:szCs w:val="22"/>
        </w:rPr>
        <w:t xml:space="preserve"> work constructively across teams to make sure issues are understood, owned and progressed.</w:t>
      </w:r>
    </w:p>
    <w:p w14:paraId="6FF1BB80" w14:textId="77777777" w:rsidR="00FB1227" w:rsidRDefault="00FB1227">
      <w:pPr>
        <w:pStyle w:val="ListParagraph"/>
        <w:numPr>
          <w:ilvl w:val="0"/>
          <w:numId w:val="8"/>
        </w:numPr>
        <w:rPr>
          <w:color w:val="3C3C3C"/>
          <w:kern w:val="2"/>
          <w:lang w:eastAsia="en-GB"/>
          <w14:ligatures w14:val="standardContextual"/>
        </w:rPr>
      </w:pPr>
      <w:r>
        <w:rPr>
          <w:b/>
          <w:bCs/>
          <w:sz w:val="22"/>
          <w:szCs w:val="22"/>
        </w:rPr>
        <w:t>Resilient and adaptable:</w:t>
      </w:r>
      <w:r>
        <w:rPr>
          <w:sz w:val="22"/>
          <w:szCs w:val="22"/>
        </w:rPr>
        <w:t xml:space="preserve"> You thrive in a fast-paced environment, managing pressure effectively and adapting to changing priorities and deadlines. You approach new challenges with a positive and can-do attitude.</w:t>
      </w:r>
    </w:p>
    <w:p w14:paraId="52981F4B" w14:textId="77777777" w:rsidR="00694CC4" w:rsidRPr="00694CC4" w:rsidRDefault="00694CC4" w:rsidP="00694CC4">
      <w:pPr>
        <w:pStyle w:val="MainBullet"/>
        <w:ind w:left="720"/>
        <w:rPr>
          <w:rFonts w:asciiTheme="minorHAnsi" w:hAnsiTheme="minorHAnsi" w:cstheme="minorHAnsi"/>
          <w:noProof/>
          <w:szCs w:val="22"/>
          <w:lang w:eastAsia="en-GB"/>
        </w:rPr>
      </w:pP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694CC4" w:rsidRPr="005B0C4D" w14:paraId="1AA315FC" w14:textId="77777777">
        <w:trPr>
          <w:cantSplit/>
          <w:trHeight w:hRule="exact" w:val="20"/>
        </w:trPr>
        <w:tc>
          <w:tcPr>
            <w:tcW w:w="10546" w:type="dxa"/>
            <w:tcBorders>
              <w:bottom w:val="single" w:sz="4" w:space="0" w:color="FF8200" w:themeColor="text2"/>
            </w:tcBorders>
          </w:tcPr>
          <w:p w14:paraId="3EBAAD9C" w14:textId="77777777" w:rsidR="00694CC4" w:rsidRPr="005B0C4D" w:rsidRDefault="00694CC4">
            <w:pPr>
              <w:pStyle w:val="KeyMsgText"/>
              <w:keepNext/>
              <w:ind w:right="-249"/>
              <w:rPr>
                <w:rFonts w:cstheme="minorHAnsi"/>
                <w:sz w:val="22"/>
                <w:szCs w:val="22"/>
              </w:rPr>
            </w:pPr>
          </w:p>
        </w:tc>
      </w:tr>
    </w:tbl>
    <w:p w14:paraId="18AA5CA4" w14:textId="77777777" w:rsidR="00694CC4" w:rsidRPr="00694CC4" w:rsidRDefault="00694CC4" w:rsidP="00694CC4"/>
    <w:p w14:paraId="26730CEE" w14:textId="77777777" w:rsidR="000C6725" w:rsidRPr="005B0C4D" w:rsidRDefault="000C6725" w:rsidP="00303A10">
      <w:pPr>
        <w:pStyle w:val="Heading2"/>
        <w:numPr>
          <w:ilvl w:val="0"/>
          <w:numId w:val="0"/>
        </w:numPr>
        <w:rPr>
          <w:rFonts w:asciiTheme="minorHAnsi" w:hAnsiTheme="minorHAnsi" w:cstheme="minorHAnsi"/>
          <w:sz w:val="22"/>
          <w:szCs w:val="22"/>
        </w:rPr>
      </w:pPr>
      <w:r w:rsidRPr="005B0C4D">
        <w:rPr>
          <w:rFonts w:asciiTheme="minorHAnsi" w:hAnsiTheme="minorHAnsi" w:cstheme="minorHAnsi"/>
          <w:sz w:val="22"/>
          <w:szCs w:val="22"/>
        </w:rPr>
        <w:lastRenderedPageBreak/>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rsidRPr="005B0C4D" w14:paraId="338C1055" w14:textId="77777777" w:rsidTr="006A0609">
        <w:trPr>
          <w:cantSplit/>
          <w:trHeight w:hRule="exact" w:val="20"/>
        </w:trPr>
        <w:tc>
          <w:tcPr>
            <w:tcW w:w="10546" w:type="dxa"/>
            <w:tcBorders>
              <w:bottom w:val="single" w:sz="4" w:space="0" w:color="FF8200" w:themeColor="text2"/>
            </w:tcBorders>
          </w:tcPr>
          <w:p w14:paraId="25F7EEAC" w14:textId="77777777" w:rsidR="001C1280" w:rsidRPr="005B0C4D" w:rsidRDefault="001C1280" w:rsidP="006A0609">
            <w:pPr>
              <w:pStyle w:val="KeyMsgText"/>
              <w:keepNext/>
              <w:ind w:right="-249"/>
              <w:rPr>
                <w:rFonts w:cstheme="minorHAnsi"/>
                <w:sz w:val="22"/>
                <w:szCs w:val="22"/>
              </w:rPr>
            </w:pPr>
          </w:p>
        </w:tc>
      </w:tr>
      <w:tr w:rsidR="001C1280" w:rsidRPr="005B0C4D" w14:paraId="0C3943CB"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92A05EF" w14:textId="77777777" w:rsidR="0074760E" w:rsidRPr="0074760E" w:rsidRDefault="0074760E" w:rsidP="0074760E">
            <w:pPr>
              <w:pStyle w:val="Header"/>
              <w:rPr>
                <w:b w:val="0"/>
                <w:bCs/>
                <w:sz w:val="22"/>
                <w:szCs w:val="22"/>
              </w:rPr>
            </w:pPr>
            <w:r w:rsidRPr="0074760E">
              <w:rPr>
                <w:b w:val="0"/>
                <w:bCs/>
                <w:sz w:val="22"/>
                <w:szCs w:val="22"/>
              </w:rPr>
              <w:t>This is an opportunity to work on complex, high-impact casework that directly affects customer outcomes and helps protect confidence in Nest. You’ll help ensure complaints, disputes and service issues are handled fairly, clearly and with strong evidence.</w:t>
            </w:r>
          </w:p>
          <w:p w14:paraId="43F0FC04" w14:textId="77777777" w:rsidR="0074760E" w:rsidRPr="0074760E" w:rsidRDefault="0074760E" w:rsidP="0074760E">
            <w:pPr>
              <w:pStyle w:val="Header"/>
              <w:rPr>
                <w:b w:val="0"/>
                <w:bCs/>
                <w:sz w:val="22"/>
                <w:szCs w:val="22"/>
              </w:rPr>
            </w:pPr>
          </w:p>
          <w:p w14:paraId="6C328B8C" w14:textId="77777777" w:rsidR="0074760E" w:rsidRPr="0074760E" w:rsidRDefault="0074760E" w:rsidP="0074760E">
            <w:pPr>
              <w:pStyle w:val="Header"/>
              <w:rPr>
                <w:b w:val="0"/>
                <w:bCs/>
                <w:sz w:val="22"/>
                <w:szCs w:val="22"/>
              </w:rPr>
            </w:pPr>
            <w:r w:rsidRPr="0074760E">
              <w:rPr>
                <w:b w:val="0"/>
                <w:bCs/>
                <w:sz w:val="22"/>
                <w:szCs w:val="22"/>
              </w:rPr>
              <w:t>The role offers variety and visibility, with regular engagement across different teams and stakeholders. It would suit someone who enjoys getting into the detail, asking the right questions and using insight from casework to help improve how services are delivered.</w:t>
            </w:r>
          </w:p>
          <w:p w14:paraId="2427A58B" w14:textId="77777777" w:rsidR="0074760E" w:rsidRDefault="0074760E" w:rsidP="00FB1227">
            <w:pPr>
              <w:pStyle w:val="MainBullet"/>
              <w:rPr>
                <w:rFonts w:ascii="Arial" w:hAnsi="Arial" w:cs="Arial"/>
              </w:rPr>
            </w:pPr>
          </w:p>
          <w:p w14:paraId="1F5B4A2C" w14:textId="4705B30F" w:rsidR="001C1280" w:rsidRPr="00FB1227" w:rsidRDefault="00FB1227" w:rsidP="00FB1227">
            <w:pPr>
              <w:pStyle w:val="MainBullet"/>
              <w:rPr>
                <w:rFonts w:asciiTheme="minorHAnsi" w:hAnsiTheme="minorHAnsi" w:cstheme="minorHAnsi"/>
                <w:noProof/>
                <w:kern w:val="2"/>
                <w:szCs w:val="22"/>
                <w:lang w:eastAsia="en-GB"/>
                <w14:ligatures w14:val="standardContextual"/>
              </w:rPr>
            </w:pPr>
            <w:r>
              <w:rPr>
                <w:rFonts w:ascii="Arial" w:hAnsi="Arial" w:cs="Arial"/>
              </w:rPr>
              <w:t xml:space="preserve">Expectations for delivery in this role are </w:t>
            </w:r>
            <w:proofErr w:type="gramStart"/>
            <w:r>
              <w:rPr>
                <w:rFonts w:ascii="Arial" w:hAnsi="Arial" w:cs="Arial"/>
              </w:rPr>
              <w:t>high</w:t>
            </w:r>
            <w:proofErr w:type="gramEnd"/>
            <w:r>
              <w:rPr>
                <w:rFonts w:ascii="Arial" w:hAnsi="Arial" w:cs="Arial"/>
              </w:rPr>
              <w:t xml:space="preserve"> and the environment is </w:t>
            </w:r>
            <w:proofErr w:type="gramStart"/>
            <w:r>
              <w:rPr>
                <w:rFonts w:ascii="Arial" w:hAnsi="Arial" w:cs="Arial"/>
              </w:rPr>
              <w:t>fast-paced</w:t>
            </w:r>
            <w:proofErr w:type="gramEnd"/>
            <w:r>
              <w:rPr>
                <w:rFonts w:ascii="Arial" w:hAnsi="Arial" w:cs="Arial"/>
              </w:rPr>
              <w:t>. We are looking for someone who is proactive, detail-focused and comfortable working with complex information, with the confidence to identify issues, ask the right questions and help drive improvements through to resolution.</w:t>
            </w:r>
          </w:p>
        </w:tc>
      </w:tr>
    </w:tbl>
    <w:p w14:paraId="0BEA7301" w14:textId="77777777" w:rsidR="00176A70" w:rsidRPr="005B0C4D" w:rsidRDefault="00176A70" w:rsidP="00176A70">
      <w:pPr>
        <w:pStyle w:val="Heading2"/>
        <w:numPr>
          <w:ilvl w:val="0"/>
          <w:numId w:val="0"/>
        </w:numPr>
        <w:rPr>
          <w:rFonts w:asciiTheme="minorHAnsi" w:hAnsiTheme="minorHAnsi" w:cstheme="minorHAnsi"/>
          <w:sz w:val="22"/>
          <w:szCs w:val="22"/>
        </w:rPr>
      </w:pPr>
      <w:r w:rsidRPr="005B0C4D">
        <w:rPr>
          <w:rFonts w:asciiTheme="minorHAnsi" w:hAnsiTheme="minorHAnsi" w:cstheme="minorHAnsi"/>
          <w:sz w:val="22"/>
          <w:szCs w:val="22"/>
        </w:rPr>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rsidRPr="005B0C4D" w14:paraId="4EEB955E" w14:textId="77777777">
        <w:trPr>
          <w:cantSplit/>
          <w:trHeight w:hRule="exact" w:val="20"/>
        </w:trPr>
        <w:tc>
          <w:tcPr>
            <w:tcW w:w="10546" w:type="dxa"/>
            <w:tcBorders>
              <w:bottom w:val="single" w:sz="4" w:space="0" w:color="FF8200" w:themeColor="text2"/>
            </w:tcBorders>
          </w:tcPr>
          <w:p w14:paraId="4D4799FE" w14:textId="77777777" w:rsidR="00176A70" w:rsidRPr="005B0C4D" w:rsidRDefault="00176A70">
            <w:pPr>
              <w:pStyle w:val="KeyMsgText"/>
              <w:keepNext/>
              <w:ind w:right="-249"/>
              <w:rPr>
                <w:rFonts w:cstheme="minorHAnsi"/>
                <w:sz w:val="22"/>
                <w:szCs w:val="22"/>
              </w:rPr>
            </w:pPr>
          </w:p>
        </w:tc>
      </w:tr>
      <w:tr w:rsidR="00176A70" w:rsidRPr="005B0C4D" w14:paraId="00E79D2D" w14:textId="77777777">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ECE06CC" w14:textId="4537B17D" w:rsidR="00176A70" w:rsidRPr="00183C86" w:rsidRDefault="00183C86" w:rsidP="00183C86">
            <w:pPr>
              <w:rPr>
                <w:rFonts w:cstheme="minorHAnsi"/>
                <w:color w:val="3C3C3C"/>
                <w:kern w:val="2"/>
                <w:sz w:val="22"/>
                <w:szCs w:val="22"/>
                <w:lang w:eastAsia="en-GB"/>
                <w14:ligatures w14:val="standardContextual"/>
              </w:rPr>
            </w:pPr>
            <w:r>
              <w:rPr>
                <w:sz w:val="22"/>
                <w:szCs w:val="22"/>
              </w:rPr>
              <w:t xml:space="preserve">As a team, we attend the office in person on a Wednesday. There is flexibility in terms of working patterns/hours, although additional office attendance may be required from time to time where business needs arise. </w:t>
            </w:r>
          </w:p>
        </w:tc>
      </w:tr>
    </w:tbl>
    <w:p w14:paraId="50856B63" w14:textId="77777777" w:rsidR="00176A70" w:rsidRPr="005B0C4D" w:rsidRDefault="00176A70" w:rsidP="00176A70">
      <w:pPr>
        <w:pStyle w:val="Heading2"/>
        <w:numPr>
          <w:ilvl w:val="0"/>
          <w:numId w:val="0"/>
        </w:numPr>
        <w:rPr>
          <w:rFonts w:asciiTheme="minorHAnsi" w:hAnsiTheme="minorHAnsi" w:cstheme="minorHAnsi"/>
          <w:sz w:val="22"/>
          <w:szCs w:val="22"/>
        </w:rPr>
      </w:pPr>
      <w:r w:rsidRPr="005B0C4D">
        <w:rPr>
          <w:rFonts w:asciiTheme="minorHAnsi" w:hAnsiTheme="minorHAnsi" w:cstheme="minorHAnsi"/>
          <w:sz w:val="22"/>
          <w:szCs w:val="22"/>
        </w:rPr>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rsidRPr="005B0C4D" w14:paraId="30407538" w14:textId="77777777">
        <w:trPr>
          <w:cantSplit/>
          <w:trHeight w:hRule="exact" w:val="20"/>
        </w:trPr>
        <w:tc>
          <w:tcPr>
            <w:tcW w:w="10546" w:type="dxa"/>
            <w:tcBorders>
              <w:bottom w:val="single" w:sz="4" w:space="0" w:color="FF8200" w:themeColor="text2"/>
            </w:tcBorders>
          </w:tcPr>
          <w:p w14:paraId="2AF5BC2B" w14:textId="77777777" w:rsidR="00176A70" w:rsidRPr="005B0C4D" w:rsidRDefault="00176A70">
            <w:pPr>
              <w:pStyle w:val="KeyMsgText"/>
              <w:keepNext/>
              <w:ind w:right="-249"/>
              <w:rPr>
                <w:rFonts w:cstheme="minorHAnsi"/>
                <w:sz w:val="22"/>
                <w:szCs w:val="22"/>
              </w:rPr>
            </w:pPr>
          </w:p>
        </w:tc>
      </w:tr>
      <w:tr w:rsidR="00176A70" w:rsidRPr="005B0C4D" w14:paraId="5BB48E7D" w14:textId="77777777">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3DDB6A4" w14:textId="3F3DAB95" w:rsidR="00176A70" w:rsidRPr="005B0C4D" w:rsidRDefault="00650C11">
            <w:pPr>
              <w:rPr>
                <w:rFonts w:cstheme="minorHAnsi"/>
                <w:sz w:val="22"/>
                <w:szCs w:val="22"/>
              </w:rPr>
            </w:pPr>
            <w:r w:rsidRPr="005B0C4D">
              <w:rPr>
                <w:rFonts w:cstheme="minorHAnsi"/>
                <w:sz w:val="22"/>
                <w:szCs w:val="22"/>
              </w:rPr>
              <w:t>2</w:t>
            </w:r>
            <w:r w:rsidR="009E5A0B">
              <w:rPr>
                <w:rFonts w:cstheme="minorHAnsi"/>
                <w:sz w:val="22"/>
                <w:szCs w:val="22"/>
              </w:rPr>
              <w:t>T</w:t>
            </w:r>
          </w:p>
        </w:tc>
      </w:tr>
    </w:tbl>
    <w:p w14:paraId="38CB343E" w14:textId="77777777" w:rsidR="00F2212E" w:rsidRPr="005B0C4D" w:rsidRDefault="00F2212E" w:rsidP="006D3A53">
      <w:pPr>
        <w:rPr>
          <w:rFonts w:cstheme="minorHAnsi"/>
          <w:sz w:val="22"/>
          <w:szCs w:val="22"/>
        </w:rPr>
      </w:pPr>
    </w:p>
    <w:sdt>
      <w:sdtPr>
        <w:rPr>
          <w:rFonts w:asciiTheme="minorHAnsi" w:hAnsiTheme="minorHAnsi" w:cstheme="minorBidi"/>
          <w:sz w:val="22"/>
          <w:szCs w:val="22"/>
        </w:rPr>
        <w:alias w:val="Locked Back Graphics"/>
        <w:tag w:val="Locked Back Graphics"/>
        <w:id w:val="-1298136027"/>
        <w:lock w:val="sdtLocked"/>
        <w:placeholder>
          <w:docPart w:val="E31BBABE5E864A0BA9939AA38A63D58D"/>
        </w:placeholder>
      </w:sdtPr>
      <w:sdtContent>
        <w:p w14:paraId="669FF867" w14:textId="77777777" w:rsidR="005C7B64" w:rsidRPr="005B0C4D" w:rsidRDefault="00F2212E" w:rsidP="004E67AD">
          <w:pPr>
            <w:pStyle w:val="Spacer"/>
            <w:rPr>
              <w:rFonts w:asciiTheme="minorHAnsi" w:hAnsiTheme="minorHAnsi" w:cstheme="minorHAnsi"/>
              <w:sz w:val="22"/>
              <w:szCs w:val="22"/>
            </w:rPr>
          </w:pPr>
          <w:r w:rsidRPr="005B0C4D">
            <w:rPr>
              <w:rFonts w:asciiTheme="minorHAnsi" w:hAnsiTheme="minorHAnsi" w:cstheme="minorHAnsi"/>
              <w:noProof/>
              <w:sz w:val="22"/>
              <w:szCs w:val="22"/>
            </w:rPr>
            <mc:AlternateContent>
              <mc:Choice Requires="wps">
                <w:drawing>
                  <wp:anchor distT="0" distB="0" distL="0" distR="0" simplePos="0" relativeHeight="251658241" behindDoc="1" locked="1" layoutInCell="1" allowOverlap="1" wp14:anchorId="3AA55C07" wp14:editId="74C85407">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10490"/>
                                  <w:gridCol w:w="39"/>
                                </w:tblGrid>
                                <w:tr w:rsidR="00F2212E" w:rsidRPr="00CD20EA" w14:paraId="3DD8043E" w14:textId="77777777" w:rsidTr="00CD20EA">
                                  <w:trPr>
                                    <w:trHeight w:val="1701"/>
                                  </w:trPr>
                                  <w:tc>
                                    <w:tcPr>
                                      <w:tcW w:w="10490" w:type="dxa"/>
                                      <w:vAlign w:val="bottom"/>
                                    </w:tcPr>
                                    <w:p w14:paraId="70C54470"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ADF5FBE"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4668DAF5"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3FA4C82A" w14:textId="77777777" w:rsidR="00F2212E" w:rsidRPr="00CD20EA" w:rsidRDefault="00F2212E" w:rsidP="005C7B64">
                                      <w:pPr>
                                        <w:pStyle w:val="NoSpacing"/>
                                        <w:rPr>
                                          <w:color w:val="FFFFFF" w:themeColor="background1"/>
                                          <w:sz w:val="24"/>
                                          <w:lang w:val="it-IT"/>
                                        </w:rPr>
                                      </w:pPr>
                                      <w:r w:rsidRPr="00CD20EA">
                                        <w:rPr>
                                          <w:color w:val="FFFFFF" w:themeColor="background1"/>
                                          <w:sz w:val="24"/>
                                          <w:lang w:val="it-IT"/>
                                        </w:rPr>
                                        <w:t>London, E14 4PZ</w:t>
                                      </w:r>
                                    </w:p>
                                    <w:p w14:paraId="2F9FC0F6" w14:textId="77777777" w:rsidR="0064205F" w:rsidRPr="00CD20EA" w:rsidRDefault="0064205F" w:rsidP="005C7B64">
                                      <w:pPr>
                                        <w:pStyle w:val="NoSpacing"/>
                                        <w:rPr>
                                          <w:color w:val="FFFFFF" w:themeColor="background1"/>
                                          <w:sz w:val="24"/>
                                          <w:lang w:val="it-IT"/>
                                        </w:rPr>
                                      </w:pPr>
                                    </w:p>
                                    <w:p w14:paraId="26F1B3DB" w14:textId="77777777" w:rsidR="00F2212E" w:rsidRPr="00EC065A" w:rsidRDefault="00F2212E" w:rsidP="005C7B64">
                                      <w:pPr>
                                        <w:pStyle w:val="NoSpacing"/>
                                        <w:rPr>
                                          <w:rStyle w:val="Hyperlink"/>
                                          <w:color w:val="FFFFFF" w:themeColor="background1"/>
                                          <w:sz w:val="28"/>
                                          <w:u w:val="none"/>
                                          <w:lang w:val="it-IT"/>
                                        </w:rPr>
                                      </w:pPr>
                                      <w:hyperlink r:id="rId10" w:history="1">
                                        <w:r w:rsidRPr="00CD20EA">
                                          <w:rPr>
                                            <w:rStyle w:val="Hyperlink"/>
                                            <w:color w:val="FFFFFF" w:themeColor="background1"/>
                                            <w:sz w:val="28"/>
                                            <w:u w:val="none"/>
                                            <w:lang w:val="it-IT"/>
                                          </w:rPr>
                                          <w:t>nestpensions.org.uk</w:t>
                                        </w:r>
                                      </w:hyperlink>
                                    </w:p>
                                    <w:p w14:paraId="63492C82" w14:textId="77777777" w:rsidR="00CD20EA" w:rsidRPr="00EC065A" w:rsidRDefault="00CD20EA" w:rsidP="005C7B64">
                                      <w:pPr>
                                        <w:pStyle w:val="NoSpacing"/>
                                        <w:rPr>
                                          <w:rStyle w:val="Hyperlink"/>
                                          <w:sz w:val="28"/>
                                          <w:lang w:val="it-IT"/>
                                        </w:rPr>
                                      </w:pPr>
                                    </w:p>
                                    <w:p w14:paraId="1EBA5EB5" w14:textId="3D6A14FB" w:rsidR="00CD20EA" w:rsidRPr="00CD20EA" w:rsidRDefault="00CD20EA" w:rsidP="005C7B64">
                                      <w:pPr>
                                        <w:pStyle w:val="NoSpacing"/>
                                        <w:rPr>
                                          <w:b/>
                                          <w:color w:val="FFFFFF" w:themeColor="background1"/>
                                          <w:sz w:val="24"/>
                                        </w:rPr>
                                      </w:pPr>
                                      <w:r w:rsidRPr="00CD20EA">
                                        <w:rPr>
                                          <w:b/>
                                          <w:color w:val="FFFFFF" w:themeColor="background1"/>
                                          <w:sz w:val="24"/>
                                        </w:rPr>
                                        <w:t>If you have any difficulty in sending your application or need the application pack in an alternative format, please contact careers@nestcorporation.org.uk.</w:t>
                                      </w:r>
                                    </w:p>
                                  </w:tc>
                                  <w:tc>
                                    <w:tcPr>
                                      <w:tcW w:w="39" w:type="dxa"/>
                                      <w:vAlign w:val="bottom"/>
                                    </w:tcPr>
                                    <w:p w14:paraId="6ED00836" w14:textId="77777777" w:rsidR="00F2212E" w:rsidRPr="00CD20EA" w:rsidRDefault="00F2212E" w:rsidP="005C7B64">
                                      <w:pPr>
                                        <w:pStyle w:val="NoSpacing"/>
                                        <w:jc w:val="right"/>
                                        <w:rPr>
                                          <w:color w:val="FF7882"/>
                                          <w:sz w:val="16"/>
                                        </w:rPr>
                                      </w:pPr>
                                    </w:p>
                                  </w:tc>
                                </w:tr>
                              </w:tbl>
                              <w:p w14:paraId="2327857C" w14:textId="77777777" w:rsidR="00F2212E" w:rsidRPr="00CD20EA"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AA55C07"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10490"/>
                            <w:gridCol w:w="39"/>
                          </w:tblGrid>
                          <w:tr w:rsidR="00F2212E" w:rsidRPr="00CD20EA" w14:paraId="3DD8043E" w14:textId="77777777" w:rsidTr="00CD20EA">
                            <w:trPr>
                              <w:trHeight w:val="1701"/>
                            </w:trPr>
                            <w:tc>
                              <w:tcPr>
                                <w:tcW w:w="10490" w:type="dxa"/>
                                <w:vAlign w:val="bottom"/>
                              </w:tcPr>
                              <w:p w14:paraId="70C54470"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ADF5FBE"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4668DAF5"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3FA4C82A" w14:textId="77777777" w:rsidR="00F2212E" w:rsidRPr="00CD20EA" w:rsidRDefault="00F2212E" w:rsidP="005C7B64">
                                <w:pPr>
                                  <w:pStyle w:val="NoSpacing"/>
                                  <w:rPr>
                                    <w:color w:val="FFFFFF" w:themeColor="background1"/>
                                    <w:sz w:val="24"/>
                                    <w:lang w:val="it-IT"/>
                                  </w:rPr>
                                </w:pPr>
                                <w:r w:rsidRPr="00CD20EA">
                                  <w:rPr>
                                    <w:color w:val="FFFFFF" w:themeColor="background1"/>
                                    <w:sz w:val="24"/>
                                    <w:lang w:val="it-IT"/>
                                  </w:rPr>
                                  <w:t>London, E14 4PZ</w:t>
                                </w:r>
                              </w:p>
                              <w:p w14:paraId="2F9FC0F6" w14:textId="77777777" w:rsidR="0064205F" w:rsidRPr="00CD20EA" w:rsidRDefault="0064205F" w:rsidP="005C7B64">
                                <w:pPr>
                                  <w:pStyle w:val="NoSpacing"/>
                                  <w:rPr>
                                    <w:color w:val="FFFFFF" w:themeColor="background1"/>
                                    <w:sz w:val="24"/>
                                    <w:lang w:val="it-IT"/>
                                  </w:rPr>
                                </w:pPr>
                              </w:p>
                              <w:p w14:paraId="26F1B3DB" w14:textId="77777777" w:rsidR="00F2212E" w:rsidRPr="00EC065A" w:rsidRDefault="00F2212E" w:rsidP="005C7B64">
                                <w:pPr>
                                  <w:pStyle w:val="NoSpacing"/>
                                  <w:rPr>
                                    <w:rStyle w:val="Hyperlink"/>
                                    <w:color w:val="FFFFFF" w:themeColor="background1"/>
                                    <w:sz w:val="28"/>
                                    <w:u w:val="none"/>
                                    <w:lang w:val="it-IT"/>
                                  </w:rPr>
                                </w:pPr>
                                <w:hyperlink r:id="rId11" w:history="1">
                                  <w:r w:rsidRPr="00CD20EA">
                                    <w:rPr>
                                      <w:rStyle w:val="Hyperlink"/>
                                      <w:color w:val="FFFFFF" w:themeColor="background1"/>
                                      <w:sz w:val="28"/>
                                      <w:u w:val="none"/>
                                      <w:lang w:val="it-IT"/>
                                    </w:rPr>
                                    <w:t>nestpensions.org.uk</w:t>
                                  </w:r>
                                </w:hyperlink>
                              </w:p>
                              <w:p w14:paraId="63492C82" w14:textId="77777777" w:rsidR="00CD20EA" w:rsidRPr="00EC065A" w:rsidRDefault="00CD20EA" w:rsidP="005C7B64">
                                <w:pPr>
                                  <w:pStyle w:val="NoSpacing"/>
                                  <w:rPr>
                                    <w:rStyle w:val="Hyperlink"/>
                                    <w:sz w:val="28"/>
                                    <w:lang w:val="it-IT"/>
                                  </w:rPr>
                                </w:pPr>
                              </w:p>
                              <w:p w14:paraId="1EBA5EB5" w14:textId="3D6A14FB" w:rsidR="00CD20EA" w:rsidRPr="00CD20EA" w:rsidRDefault="00CD20EA" w:rsidP="005C7B64">
                                <w:pPr>
                                  <w:pStyle w:val="NoSpacing"/>
                                  <w:rPr>
                                    <w:b/>
                                    <w:color w:val="FFFFFF" w:themeColor="background1"/>
                                    <w:sz w:val="24"/>
                                  </w:rPr>
                                </w:pPr>
                                <w:r w:rsidRPr="00CD20EA">
                                  <w:rPr>
                                    <w:b/>
                                    <w:color w:val="FFFFFF" w:themeColor="background1"/>
                                    <w:sz w:val="24"/>
                                  </w:rPr>
                                  <w:t>If you have any difficulty in sending your application or need the application pack in an alternative format, please contact careers@nestcorporation.org.uk.</w:t>
                                </w:r>
                              </w:p>
                            </w:tc>
                            <w:tc>
                              <w:tcPr>
                                <w:tcW w:w="39" w:type="dxa"/>
                                <w:vAlign w:val="bottom"/>
                              </w:tcPr>
                              <w:p w14:paraId="6ED00836" w14:textId="77777777" w:rsidR="00F2212E" w:rsidRPr="00CD20EA" w:rsidRDefault="00F2212E" w:rsidP="005C7B64">
                                <w:pPr>
                                  <w:pStyle w:val="NoSpacing"/>
                                  <w:jc w:val="right"/>
                                  <w:rPr>
                                    <w:color w:val="FF7882"/>
                                    <w:sz w:val="16"/>
                                  </w:rPr>
                                </w:pPr>
                              </w:p>
                            </w:tc>
                          </w:tr>
                        </w:tbl>
                        <w:p w14:paraId="2327857C" w14:textId="77777777" w:rsidR="00F2212E" w:rsidRPr="00CD20EA" w:rsidRDefault="00F2212E" w:rsidP="00F2212E">
                          <w:pPr>
                            <w:pStyle w:val="Spacer"/>
                          </w:pPr>
                        </w:p>
                      </w:txbxContent>
                    </v:textbox>
                    <w10:wrap type="square" anchorx="page" anchory="page"/>
                    <w10:anchorlock/>
                  </v:rect>
                </w:pict>
              </mc:Fallback>
            </mc:AlternateContent>
          </w:r>
        </w:p>
      </w:sdtContent>
    </w:sdt>
    <w:p w14:paraId="22096501" w14:textId="77777777" w:rsidR="00F2212E" w:rsidRDefault="00F2212E" w:rsidP="00F2212E">
      <w:pPr>
        <w:pStyle w:val="Hidden"/>
        <w:framePr w:wrap="around"/>
      </w:pPr>
    </w:p>
    <w:sectPr w:rsidR="00F2212E" w:rsidSect="000C6725">
      <w:headerReference w:type="even" r:id="rId12"/>
      <w:headerReference w:type="default" r:id="rId13"/>
      <w:footerReference w:type="even" r:id="rId14"/>
      <w:footerReference w:type="default" r:id="rId15"/>
      <w:headerReference w:type="first" r:id="rId16"/>
      <w:footerReference w:type="first" r:id="rId17"/>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F99D5" w14:textId="77777777" w:rsidR="00C01F37" w:rsidRDefault="00C01F37" w:rsidP="00540F52">
      <w:r>
        <w:separator/>
      </w:r>
    </w:p>
  </w:endnote>
  <w:endnote w:type="continuationSeparator" w:id="0">
    <w:p w14:paraId="481DF98C" w14:textId="77777777" w:rsidR="00C01F37" w:rsidRDefault="00C01F37" w:rsidP="00540F52">
      <w:r>
        <w:continuationSeparator/>
      </w:r>
    </w:p>
  </w:endnote>
  <w:endnote w:type="continuationNotice" w:id="1">
    <w:p w14:paraId="0407C10A" w14:textId="77777777" w:rsidR="00C01F37" w:rsidRDefault="00C01F3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2CF5"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7E46A398" w14:textId="77777777" w:rsidTr="00F2212E">
      <w:trPr>
        <w:trHeight w:val="283"/>
      </w:trPr>
      <w:tc>
        <w:tcPr>
          <w:tcW w:w="9072" w:type="dxa"/>
          <w:vAlign w:val="bottom"/>
        </w:tcPr>
        <w:p w14:paraId="72B74739"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7C34524F"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76FF0B02"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4C32D504" w14:textId="77777777" w:rsidTr="001E7B00">
      <w:trPr>
        <w:trHeight w:val="397"/>
      </w:trPr>
      <w:tc>
        <w:tcPr>
          <w:tcW w:w="7938" w:type="dxa"/>
          <w:vAlign w:val="bottom"/>
        </w:tcPr>
        <w:p w14:paraId="4D7F88F4" w14:textId="77777777"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7B1476">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7B1476">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30B5DED8"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5522DE68"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139D" w14:textId="77777777" w:rsidR="00C01F37" w:rsidRPr="00861B99" w:rsidRDefault="00C01F37" w:rsidP="00540F52">
      <w:pPr>
        <w:rPr>
          <w:color w:val="E6E3D9" w:themeColor="background2"/>
        </w:rPr>
      </w:pPr>
      <w:r w:rsidRPr="00861B99">
        <w:rPr>
          <w:color w:val="E6E3D9" w:themeColor="background2"/>
        </w:rPr>
        <w:separator/>
      </w:r>
    </w:p>
  </w:footnote>
  <w:footnote w:type="continuationSeparator" w:id="0">
    <w:p w14:paraId="0440DB1D" w14:textId="77777777" w:rsidR="00C01F37" w:rsidRPr="00861B99" w:rsidRDefault="00C01F37" w:rsidP="00540F52">
      <w:pPr>
        <w:rPr>
          <w:color w:val="E6E3D9" w:themeColor="background2"/>
        </w:rPr>
      </w:pPr>
      <w:r w:rsidRPr="00861B99">
        <w:rPr>
          <w:color w:val="E6E3D9" w:themeColor="background2"/>
        </w:rPr>
        <w:continuationSeparator/>
      </w:r>
    </w:p>
  </w:footnote>
  <w:footnote w:type="continuationNotice" w:id="1">
    <w:p w14:paraId="14B2FE80" w14:textId="77777777" w:rsidR="00C01F37" w:rsidRDefault="00C01F3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50FC"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3EF9F9BD" w14:textId="77777777">
      <w:trPr>
        <w:cantSplit/>
        <w:trHeight w:hRule="exact" w:val="283"/>
      </w:trPr>
      <w:tc>
        <w:tcPr>
          <w:tcW w:w="10545" w:type="dxa"/>
        </w:tcPr>
        <w:p w14:paraId="08945E80" w14:textId="69792728"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7A7ACC">
            <w:rPr>
              <w:noProof/>
            </w:rPr>
            <w:instrText>Case Manager</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7A7ACC">
            <w:rPr>
              <w:noProof/>
            </w:rPr>
            <w:instrText>Case Manager</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7A7ACC">
            <w:rPr>
              <w:noProof/>
            </w:rPr>
            <w:t>Case Manager</w:t>
          </w:r>
          <w:r w:rsidRPr="00E47272">
            <w:rPr>
              <w:rFonts w:asciiTheme="majorHAnsi" w:hAnsiTheme="majorHAnsi"/>
            </w:rPr>
            <w:fldChar w:fldCharType="end"/>
          </w:r>
        </w:p>
      </w:tc>
    </w:tr>
  </w:tbl>
  <w:p w14:paraId="16EEAC11"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693F"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5"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EB50A65"/>
    <w:multiLevelType w:val="hybridMultilevel"/>
    <w:tmpl w:val="6752153A"/>
    <w:lvl w:ilvl="0" w:tplc="940E471E">
      <w:start w:val="1"/>
      <w:numFmt w:val="bullet"/>
      <w:lvlText w:val=""/>
      <w:lvlJc w:val="left"/>
      <w:pPr>
        <w:ind w:left="360" w:hanging="360"/>
      </w:pPr>
      <w:rPr>
        <w:rFonts w:ascii="Symbol" w:hAnsi="Symbol" w:hint="default"/>
      </w:rPr>
    </w:lvl>
    <w:lvl w:ilvl="1" w:tplc="99605C18">
      <w:start w:val="1"/>
      <w:numFmt w:val="bullet"/>
      <w:lvlText w:val="o"/>
      <w:lvlJc w:val="left"/>
      <w:pPr>
        <w:ind w:left="1440" w:hanging="360"/>
      </w:pPr>
      <w:rPr>
        <w:rFonts w:ascii="Courier New" w:hAnsi="Courier New" w:hint="default"/>
      </w:rPr>
    </w:lvl>
    <w:lvl w:ilvl="2" w:tplc="5ADAFA3C">
      <w:start w:val="1"/>
      <w:numFmt w:val="bullet"/>
      <w:lvlText w:val=""/>
      <w:lvlJc w:val="left"/>
      <w:pPr>
        <w:ind w:left="2160" w:hanging="360"/>
      </w:pPr>
      <w:rPr>
        <w:rFonts w:ascii="Wingdings" w:hAnsi="Wingdings" w:hint="default"/>
      </w:rPr>
    </w:lvl>
    <w:lvl w:ilvl="3" w:tplc="6CCC6A88">
      <w:start w:val="1"/>
      <w:numFmt w:val="bullet"/>
      <w:lvlText w:val=""/>
      <w:lvlJc w:val="left"/>
      <w:pPr>
        <w:ind w:left="2880" w:hanging="360"/>
      </w:pPr>
      <w:rPr>
        <w:rFonts w:ascii="Symbol" w:hAnsi="Symbol" w:hint="default"/>
      </w:rPr>
    </w:lvl>
    <w:lvl w:ilvl="4" w:tplc="47ACFE54">
      <w:start w:val="1"/>
      <w:numFmt w:val="bullet"/>
      <w:lvlText w:val="o"/>
      <w:lvlJc w:val="left"/>
      <w:pPr>
        <w:ind w:left="3600" w:hanging="360"/>
      </w:pPr>
      <w:rPr>
        <w:rFonts w:ascii="Courier New" w:hAnsi="Courier New" w:hint="default"/>
      </w:rPr>
    </w:lvl>
    <w:lvl w:ilvl="5" w:tplc="8D5C8944">
      <w:start w:val="1"/>
      <w:numFmt w:val="bullet"/>
      <w:lvlText w:val=""/>
      <w:lvlJc w:val="left"/>
      <w:pPr>
        <w:ind w:left="4320" w:hanging="360"/>
      </w:pPr>
      <w:rPr>
        <w:rFonts w:ascii="Wingdings" w:hAnsi="Wingdings" w:hint="default"/>
      </w:rPr>
    </w:lvl>
    <w:lvl w:ilvl="6" w:tplc="56B24614">
      <w:start w:val="1"/>
      <w:numFmt w:val="bullet"/>
      <w:lvlText w:val=""/>
      <w:lvlJc w:val="left"/>
      <w:pPr>
        <w:ind w:left="5040" w:hanging="360"/>
      </w:pPr>
      <w:rPr>
        <w:rFonts w:ascii="Symbol" w:hAnsi="Symbol" w:hint="default"/>
      </w:rPr>
    </w:lvl>
    <w:lvl w:ilvl="7" w:tplc="D7D83BDC">
      <w:start w:val="1"/>
      <w:numFmt w:val="bullet"/>
      <w:lvlText w:val="o"/>
      <w:lvlJc w:val="left"/>
      <w:pPr>
        <w:ind w:left="5760" w:hanging="360"/>
      </w:pPr>
      <w:rPr>
        <w:rFonts w:ascii="Courier New" w:hAnsi="Courier New" w:hint="default"/>
      </w:rPr>
    </w:lvl>
    <w:lvl w:ilvl="8" w:tplc="B5AE4C54">
      <w:start w:val="1"/>
      <w:numFmt w:val="bullet"/>
      <w:lvlText w:val=""/>
      <w:lvlJc w:val="left"/>
      <w:pPr>
        <w:ind w:left="6480" w:hanging="360"/>
      </w:pPr>
      <w:rPr>
        <w:rFonts w:ascii="Wingdings" w:hAnsi="Wingdings" w:hint="default"/>
      </w:rPr>
    </w:lvl>
  </w:abstractNum>
  <w:abstractNum w:abstractNumId="7"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8" w15:restartNumberingAfterBreak="0">
    <w:nsid w:val="77304EDD"/>
    <w:multiLevelType w:val="hybridMultilevel"/>
    <w:tmpl w:val="90988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427848829">
    <w:abstractNumId w:val="4"/>
  </w:num>
  <w:num w:numId="2" w16cid:durableId="638070992">
    <w:abstractNumId w:val="3"/>
  </w:num>
  <w:num w:numId="3" w16cid:durableId="667245452">
    <w:abstractNumId w:val="9"/>
  </w:num>
  <w:num w:numId="4" w16cid:durableId="134031454">
    <w:abstractNumId w:val="10"/>
  </w:num>
  <w:num w:numId="5" w16cid:durableId="2038458234">
    <w:abstractNumId w:val="5"/>
  </w:num>
  <w:num w:numId="6" w16cid:durableId="247037602">
    <w:abstractNumId w:val="7"/>
  </w:num>
  <w:num w:numId="7" w16cid:durableId="10835341">
    <w:abstractNumId w:val="1"/>
  </w:num>
  <w:num w:numId="8" w16cid:durableId="436676028">
    <w:abstractNumId w:val="6"/>
  </w:num>
  <w:num w:numId="9" w16cid:durableId="197528283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76"/>
    <w:rsid w:val="00003A00"/>
    <w:rsid w:val="000041CA"/>
    <w:rsid w:val="00004B94"/>
    <w:rsid w:val="00007BED"/>
    <w:rsid w:val="0001023B"/>
    <w:rsid w:val="0001096A"/>
    <w:rsid w:val="0001620C"/>
    <w:rsid w:val="000170EC"/>
    <w:rsid w:val="00017144"/>
    <w:rsid w:val="00020299"/>
    <w:rsid w:val="00023DD7"/>
    <w:rsid w:val="00026851"/>
    <w:rsid w:val="00047A87"/>
    <w:rsid w:val="0005464D"/>
    <w:rsid w:val="00056A0B"/>
    <w:rsid w:val="00064D74"/>
    <w:rsid w:val="00066D8F"/>
    <w:rsid w:val="000672FB"/>
    <w:rsid w:val="0006764F"/>
    <w:rsid w:val="000711D1"/>
    <w:rsid w:val="0007700B"/>
    <w:rsid w:val="00080FE6"/>
    <w:rsid w:val="00081055"/>
    <w:rsid w:val="000811AC"/>
    <w:rsid w:val="0009583C"/>
    <w:rsid w:val="0009764F"/>
    <w:rsid w:val="000A0D13"/>
    <w:rsid w:val="000A2330"/>
    <w:rsid w:val="000A336A"/>
    <w:rsid w:val="000A37CE"/>
    <w:rsid w:val="000A45B9"/>
    <w:rsid w:val="000B266A"/>
    <w:rsid w:val="000B6323"/>
    <w:rsid w:val="000B70A9"/>
    <w:rsid w:val="000C4A05"/>
    <w:rsid w:val="000C6725"/>
    <w:rsid w:val="000C718D"/>
    <w:rsid w:val="000C7A6F"/>
    <w:rsid w:val="000D055E"/>
    <w:rsid w:val="000D238B"/>
    <w:rsid w:val="000D2F4E"/>
    <w:rsid w:val="000D5349"/>
    <w:rsid w:val="000E52BD"/>
    <w:rsid w:val="000F1F71"/>
    <w:rsid w:val="000F217A"/>
    <w:rsid w:val="000F2D3D"/>
    <w:rsid w:val="000F7256"/>
    <w:rsid w:val="0010014A"/>
    <w:rsid w:val="00100AC1"/>
    <w:rsid w:val="001065D2"/>
    <w:rsid w:val="00112CCB"/>
    <w:rsid w:val="00115657"/>
    <w:rsid w:val="00115822"/>
    <w:rsid w:val="0012364B"/>
    <w:rsid w:val="0012370C"/>
    <w:rsid w:val="00125488"/>
    <w:rsid w:val="001255EF"/>
    <w:rsid w:val="001305C4"/>
    <w:rsid w:val="00132CDD"/>
    <w:rsid w:val="00134865"/>
    <w:rsid w:val="00134ED2"/>
    <w:rsid w:val="0013739D"/>
    <w:rsid w:val="00141FF2"/>
    <w:rsid w:val="00143ED4"/>
    <w:rsid w:val="001475B3"/>
    <w:rsid w:val="0015458C"/>
    <w:rsid w:val="00162264"/>
    <w:rsid w:val="00162DA4"/>
    <w:rsid w:val="0016532E"/>
    <w:rsid w:val="00166825"/>
    <w:rsid w:val="00172579"/>
    <w:rsid w:val="00176A70"/>
    <w:rsid w:val="00180354"/>
    <w:rsid w:val="00183C86"/>
    <w:rsid w:val="00184014"/>
    <w:rsid w:val="0019565D"/>
    <w:rsid w:val="00197517"/>
    <w:rsid w:val="001A15EE"/>
    <w:rsid w:val="001A1A7D"/>
    <w:rsid w:val="001A7C0B"/>
    <w:rsid w:val="001B36D9"/>
    <w:rsid w:val="001B769D"/>
    <w:rsid w:val="001C1280"/>
    <w:rsid w:val="001C4090"/>
    <w:rsid w:val="001C7CB8"/>
    <w:rsid w:val="001D0D1A"/>
    <w:rsid w:val="001D235E"/>
    <w:rsid w:val="001D2987"/>
    <w:rsid w:val="001E2151"/>
    <w:rsid w:val="001E45F4"/>
    <w:rsid w:val="001E7B00"/>
    <w:rsid w:val="001F03E2"/>
    <w:rsid w:val="001F1375"/>
    <w:rsid w:val="001F4921"/>
    <w:rsid w:val="001F4BA5"/>
    <w:rsid w:val="001F5965"/>
    <w:rsid w:val="00200486"/>
    <w:rsid w:val="00201F3B"/>
    <w:rsid w:val="0020649B"/>
    <w:rsid w:val="0020702A"/>
    <w:rsid w:val="002110DB"/>
    <w:rsid w:val="00213108"/>
    <w:rsid w:val="00217F5E"/>
    <w:rsid w:val="00224FA9"/>
    <w:rsid w:val="00225573"/>
    <w:rsid w:val="00226451"/>
    <w:rsid w:val="002368C5"/>
    <w:rsid w:val="00237382"/>
    <w:rsid w:val="00242689"/>
    <w:rsid w:val="00245E0E"/>
    <w:rsid w:val="0024707F"/>
    <w:rsid w:val="002508E6"/>
    <w:rsid w:val="00255298"/>
    <w:rsid w:val="0025557F"/>
    <w:rsid w:val="002632CB"/>
    <w:rsid w:val="002651B7"/>
    <w:rsid w:val="00272BF2"/>
    <w:rsid w:val="002732F2"/>
    <w:rsid w:val="00274B73"/>
    <w:rsid w:val="00275E16"/>
    <w:rsid w:val="00282C38"/>
    <w:rsid w:val="00282F0D"/>
    <w:rsid w:val="00284D0D"/>
    <w:rsid w:val="00291C52"/>
    <w:rsid w:val="002A198D"/>
    <w:rsid w:val="002A6176"/>
    <w:rsid w:val="002B133F"/>
    <w:rsid w:val="002B3D71"/>
    <w:rsid w:val="002B48F1"/>
    <w:rsid w:val="002B689C"/>
    <w:rsid w:val="002C0B83"/>
    <w:rsid w:val="002C2619"/>
    <w:rsid w:val="002C3B79"/>
    <w:rsid w:val="002C482B"/>
    <w:rsid w:val="002C6100"/>
    <w:rsid w:val="002E7366"/>
    <w:rsid w:val="002F1B8E"/>
    <w:rsid w:val="002F337F"/>
    <w:rsid w:val="002F4726"/>
    <w:rsid w:val="002F5514"/>
    <w:rsid w:val="00300248"/>
    <w:rsid w:val="00301AC8"/>
    <w:rsid w:val="00303266"/>
    <w:rsid w:val="00303A10"/>
    <w:rsid w:val="00305D85"/>
    <w:rsid w:val="003064ED"/>
    <w:rsid w:val="003065C0"/>
    <w:rsid w:val="003075C6"/>
    <w:rsid w:val="00307A24"/>
    <w:rsid w:val="00312FBF"/>
    <w:rsid w:val="003166E3"/>
    <w:rsid w:val="00324A8A"/>
    <w:rsid w:val="00324B64"/>
    <w:rsid w:val="00324EAF"/>
    <w:rsid w:val="00326A8C"/>
    <w:rsid w:val="0033044F"/>
    <w:rsid w:val="00330E27"/>
    <w:rsid w:val="00334A49"/>
    <w:rsid w:val="00345FFF"/>
    <w:rsid w:val="0034634D"/>
    <w:rsid w:val="00350BEA"/>
    <w:rsid w:val="003535D4"/>
    <w:rsid w:val="0035554B"/>
    <w:rsid w:val="003634BE"/>
    <w:rsid w:val="00364CD8"/>
    <w:rsid w:val="00367825"/>
    <w:rsid w:val="00372C15"/>
    <w:rsid w:val="003855C8"/>
    <w:rsid w:val="003942C3"/>
    <w:rsid w:val="003A0291"/>
    <w:rsid w:val="003A0768"/>
    <w:rsid w:val="003A4499"/>
    <w:rsid w:val="003A60C2"/>
    <w:rsid w:val="003B05C2"/>
    <w:rsid w:val="003B3D63"/>
    <w:rsid w:val="003B495A"/>
    <w:rsid w:val="003B5249"/>
    <w:rsid w:val="003B746B"/>
    <w:rsid w:val="003B7FC2"/>
    <w:rsid w:val="003C0DB0"/>
    <w:rsid w:val="003D1B74"/>
    <w:rsid w:val="003E4A44"/>
    <w:rsid w:val="003F389F"/>
    <w:rsid w:val="003F48F9"/>
    <w:rsid w:val="00400E40"/>
    <w:rsid w:val="004062F4"/>
    <w:rsid w:val="004115BC"/>
    <w:rsid w:val="00412DD9"/>
    <w:rsid w:val="00413908"/>
    <w:rsid w:val="004151AD"/>
    <w:rsid w:val="004156D3"/>
    <w:rsid w:val="004200F4"/>
    <w:rsid w:val="00421979"/>
    <w:rsid w:val="00425C0C"/>
    <w:rsid w:val="004333EC"/>
    <w:rsid w:val="004455CA"/>
    <w:rsid w:val="00451245"/>
    <w:rsid w:val="004516B8"/>
    <w:rsid w:val="00453AAE"/>
    <w:rsid w:val="00467260"/>
    <w:rsid w:val="00470013"/>
    <w:rsid w:val="00472E72"/>
    <w:rsid w:val="004738A5"/>
    <w:rsid w:val="00482DCB"/>
    <w:rsid w:val="0048525F"/>
    <w:rsid w:val="00487620"/>
    <w:rsid w:val="00487A26"/>
    <w:rsid w:val="00490056"/>
    <w:rsid w:val="0049056F"/>
    <w:rsid w:val="004A1348"/>
    <w:rsid w:val="004B32C7"/>
    <w:rsid w:val="004B3F40"/>
    <w:rsid w:val="004B6243"/>
    <w:rsid w:val="004C4D86"/>
    <w:rsid w:val="004C509F"/>
    <w:rsid w:val="004D376F"/>
    <w:rsid w:val="004D49C5"/>
    <w:rsid w:val="004D6145"/>
    <w:rsid w:val="004D6D9C"/>
    <w:rsid w:val="004D7793"/>
    <w:rsid w:val="004E2E9E"/>
    <w:rsid w:val="004E67AD"/>
    <w:rsid w:val="004F438F"/>
    <w:rsid w:val="004F7B5F"/>
    <w:rsid w:val="00501984"/>
    <w:rsid w:val="00501B39"/>
    <w:rsid w:val="00505F5C"/>
    <w:rsid w:val="00510D51"/>
    <w:rsid w:val="00512EED"/>
    <w:rsid w:val="00514A63"/>
    <w:rsid w:val="00515258"/>
    <w:rsid w:val="00523371"/>
    <w:rsid w:val="005272C4"/>
    <w:rsid w:val="00527A28"/>
    <w:rsid w:val="00536C3A"/>
    <w:rsid w:val="00537052"/>
    <w:rsid w:val="00540215"/>
    <w:rsid w:val="00540DDE"/>
    <w:rsid w:val="00540F52"/>
    <w:rsid w:val="005522B4"/>
    <w:rsid w:val="005524EF"/>
    <w:rsid w:val="00570F85"/>
    <w:rsid w:val="005763D4"/>
    <w:rsid w:val="00577663"/>
    <w:rsid w:val="005808A5"/>
    <w:rsid w:val="005820AD"/>
    <w:rsid w:val="00584B3C"/>
    <w:rsid w:val="0059270B"/>
    <w:rsid w:val="00595713"/>
    <w:rsid w:val="005970BC"/>
    <w:rsid w:val="005975B4"/>
    <w:rsid w:val="005A706D"/>
    <w:rsid w:val="005B0C4D"/>
    <w:rsid w:val="005B4C2F"/>
    <w:rsid w:val="005B7D4C"/>
    <w:rsid w:val="005C5EA8"/>
    <w:rsid w:val="005C7B64"/>
    <w:rsid w:val="005D7F2B"/>
    <w:rsid w:val="005F7D7E"/>
    <w:rsid w:val="00621105"/>
    <w:rsid w:val="00624D6E"/>
    <w:rsid w:val="00632A60"/>
    <w:rsid w:val="0064205F"/>
    <w:rsid w:val="00645154"/>
    <w:rsid w:val="00650C11"/>
    <w:rsid w:val="006516E0"/>
    <w:rsid w:val="0065255B"/>
    <w:rsid w:val="00653005"/>
    <w:rsid w:val="00653464"/>
    <w:rsid w:val="00654A00"/>
    <w:rsid w:val="006566F7"/>
    <w:rsid w:val="006571DA"/>
    <w:rsid w:val="00663227"/>
    <w:rsid w:val="006644CB"/>
    <w:rsid w:val="0066535F"/>
    <w:rsid w:val="00665585"/>
    <w:rsid w:val="006664EB"/>
    <w:rsid w:val="00666960"/>
    <w:rsid w:val="00667906"/>
    <w:rsid w:val="00667BC0"/>
    <w:rsid w:val="00673548"/>
    <w:rsid w:val="0068057A"/>
    <w:rsid w:val="00682008"/>
    <w:rsid w:val="00682AAA"/>
    <w:rsid w:val="00684C33"/>
    <w:rsid w:val="00690106"/>
    <w:rsid w:val="00692647"/>
    <w:rsid w:val="00693BB1"/>
    <w:rsid w:val="00694CC4"/>
    <w:rsid w:val="006957C7"/>
    <w:rsid w:val="0069774A"/>
    <w:rsid w:val="006A0609"/>
    <w:rsid w:val="006A4054"/>
    <w:rsid w:val="006B0757"/>
    <w:rsid w:val="006B302C"/>
    <w:rsid w:val="006B7429"/>
    <w:rsid w:val="006D1DC8"/>
    <w:rsid w:val="006D2507"/>
    <w:rsid w:val="006D3A53"/>
    <w:rsid w:val="006D4F88"/>
    <w:rsid w:val="006D6027"/>
    <w:rsid w:val="006D7107"/>
    <w:rsid w:val="006E2007"/>
    <w:rsid w:val="006E428A"/>
    <w:rsid w:val="006E4B1A"/>
    <w:rsid w:val="006E54BD"/>
    <w:rsid w:val="006E5A09"/>
    <w:rsid w:val="006F22A4"/>
    <w:rsid w:val="006F6B8C"/>
    <w:rsid w:val="00703279"/>
    <w:rsid w:val="00704387"/>
    <w:rsid w:val="00704EDB"/>
    <w:rsid w:val="007066E0"/>
    <w:rsid w:val="007136A1"/>
    <w:rsid w:val="0072026F"/>
    <w:rsid w:val="00722371"/>
    <w:rsid w:val="0072344E"/>
    <w:rsid w:val="007267C1"/>
    <w:rsid w:val="00734564"/>
    <w:rsid w:val="00737143"/>
    <w:rsid w:val="00740C18"/>
    <w:rsid w:val="00742A8D"/>
    <w:rsid w:val="0074503B"/>
    <w:rsid w:val="00746B70"/>
    <w:rsid w:val="0074760E"/>
    <w:rsid w:val="0075158A"/>
    <w:rsid w:val="00751938"/>
    <w:rsid w:val="0075387F"/>
    <w:rsid w:val="007667DF"/>
    <w:rsid w:val="00766B49"/>
    <w:rsid w:val="00767330"/>
    <w:rsid w:val="00771F31"/>
    <w:rsid w:val="00785319"/>
    <w:rsid w:val="00794CFA"/>
    <w:rsid w:val="0079514E"/>
    <w:rsid w:val="00796278"/>
    <w:rsid w:val="00797FED"/>
    <w:rsid w:val="007A7ACC"/>
    <w:rsid w:val="007B1476"/>
    <w:rsid w:val="007B7533"/>
    <w:rsid w:val="007C0293"/>
    <w:rsid w:val="007C732C"/>
    <w:rsid w:val="007D1CA5"/>
    <w:rsid w:val="007D46E1"/>
    <w:rsid w:val="007E08D9"/>
    <w:rsid w:val="007E12F9"/>
    <w:rsid w:val="007E34AE"/>
    <w:rsid w:val="007E6A90"/>
    <w:rsid w:val="007E7EB3"/>
    <w:rsid w:val="007F4A0B"/>
    <w:rsid w:val="007F7E48"/>
    <w:rsid w:val="00806C6F"/>
    <w:rsid w:val="0081128D"/>
    <w:rsid w:val="00813172"/>
    <w:rsid w:val="00815032"/>
    <w:rsid w:val="008175C0"/>
    <w:rsid w:val="00821203"/>
    <w:rsid w:val="0082303C"/>
    <w:rsid w:val="00823BC8"/>
    <w:rsid w:val="00825744"/>
    <w:rsid w:val="00826397"/>
    <w:rsid w:val="0083070E"/>
    <w:rsid w:val="008339D4"/>
    <w:rsid w:val="00834B47"/>
    <w:rsid w:val="00835705"/>
    <w:rsid w:val="00840258"/>
    <w:rsid w:val="00841371"/>
    <w:rsid w:val="00843F41"/>
    <w:rsid w:val="00860D39"/>
    <w:rsid w:val="00861B99"/>
    <w:rsid w:val="00865894"/>
    <w:rsid w:val="00866C00"/>
    <w:rsid w:val="00870518"/>
    <w:rsid w:val="00871823"/>
    <w:rsid w:val="00875E3E"/>
    <w:rsid w:val="008815EE"/>
    <w:rsid w:val="008819B4"/>
    <w:rsid w:val="00885DBD"/>
    <w:rsid w:val="0088708F"/>
    <w:rsid w:val="00887958"/>
    <w:rsid w:val="00890591"/>
    <w:rsid w:val="0089454D"/>
    <w:rsid w:val="00897006"/>
    <w:rsid w:val="008972AA"/>
    <w:rsid w:val="008A0260"/>
    <w:rsid w:val="008A180C"/>
    <w:rsid w:val="008B036C"/>
    <w:rsid w:val="008B143C"/>
    <w:rsid w:val="008B29F6"/>
    <w:rsid w:val="008B4E84"/>
    <w:rsid w:val="008C3793"/>
    <w:rsid w:val="008C6B6E"/>
    <w:rsid w:val="008D0D0C"/>
    <w:rsid w:val="008E10D9"/>
    <w:rsid w:val="008E46E7"/>
    <w:rsid w:val="008F0612"/>
    <w:rsid w:val="008F2456"/>
    <w:rsid w:val="008F4788"/>
    <w:rsid w:val="00900518"/>
    <w:rsid w:val="00900C1F"/>
    <w:rsid w:val="00905A37"/>
    <w:rsid w:val="009117C1"/>
    <w:rsid w:val="00911A8D"/>
    <w:rsid w:val="00921E44"/>
    <w:rsid w:val="00923366"/>
    <w:rsid w:val="0092593D"/>
    <w:rsid w:val="009273F0"/>
    <w:rsid w:val="009278D1"/>
    <w:rsid w:val="00927C72"/>
    <w:rsid w:val="009341FA"/>
    <w:rsid w:val="00937DEA"/>
    <w:rsid w:val="009421ED"/>
    <w:rsid w:val="00942272"/>
    <w:rsid w:val="0094513F"/>
    <w:rsid w:val="00952455"/>
    <w:rsid w:val="009613FC"/>
    <w:rsid w:val="0096328E"/>
    <w:rsid w:val="00970513"/>
    <w:rsid w:val="00973D95"/>
    <w:rsid w:val="00974426"/>
    <w:rsid w:val="0097713D"/>
    <w:rsid w:val="00984946"/>
    <w:rsid w:val="00984D6A"/>
    <w:rsid w:val="00985D74"/>
    <w:rsid w:val="009937F9"/>
    <w:rsid w:val="009A35C0"/>
    <w:rsid w:val="009B34D9"/>
    <w:rsid w:val="009B63B4"/>
    <w:rsid w:val="009B65E1"/>
    <w:rsid w:val="009B6AE0"/>
    <w:rsid w:val="009C3F82"/>
    <w:rsid w:val="009D2BAE"/>
    <w:rsid w:val="009E3016"/>
    <w:rsid w:val="009E587C"/>
    <w:rsid w:val="009E5A0B"/>
    <w:rsid w:val="00A04F04"/>
    <w:rsid w:val="00A129FD"/>
    <w:rsid w:val="00A138CA"/>
    <w:rsid w:val="00A14E26"/>
    <w:rsid w:val="00A21B3F"/>
    <w:rsid w:val="00A30FA9"/>
    <w:rsid w:val="00A34049"/>
    <w:rsid w:val="00A41436"/>
    <w:rsid w:val="00A42807"/>
    <w:rsid w:val="00A43232"/>
    <w:rsid w:val="00A43FA9"/>
    <w:rsid w:val="00A50350"/>
    <w:rsid w:val="00A5103B"/>
    <w:rsid w:val="00A53C3B"/>
    <w:rsid w:val="00A55398"/>
    <w:rsid w:val="00A61452"/>
    <w:rsid w:val="00A711CD"/>
    <w:rsid w:val="00A72151"/>
    <w:rsid w:val="00A77932"/>
    <w:rsid w:val="00A77F81"/>
    <w:rsid w:val="00A872AC"/>
    <w:rsid w:val="00A92508"/>
    <w:rsid w:val="00AA27A9"/>
    <w:rsid w:val="00AB1825"/>
    <w:rsid w:val="00AB34D3"/>
    <w:rsid w:val="00AB3E24"/>
    <w:rsid w:val="00AC342F"/>
    <w:rsid w:val="00AC48BF"/>
    <w:rsid w:val="00AD58AD"/>
    <w:rsid w:val="00AF0CD3"/>
    <w:rsid w:val="00AF377F"/>
    <w:rsid w:val="00AF5CF2"/>
    <w:rsid w:val="00AF744D"/>
    <w:rsid w:val="00B02C86"/>
    <w:rsid w:val="00B040B5"/>
    <w:rsid w:val="00B06591"/>
    <w:rsid w:val="00B105DC"/>
    <w:rsid w:val="00B22CA2"/>
    <w:rsid w:val="00B258B5"/>
    <w:rsid w:val="00B266F7"/>
    <w:rsid w:val="00B30E61"/>
    <w:rsid w:val="00B413CA"/>
    <w:rsid w:val="00B52714"/>
    <w:rsid w:val="00B56421"/>
    <w:rsid w:val="00B74455"/>
    <w:rsid w:val="00B818D1"/>
    <w:rsid w:val="00B819E4"/>
    <w:rsid w:val="00B81A19"/>
    <w:rsid w:val="00B81DDB"/>
    <w:rsid w:val="00B81EE3"/>
    <w:rsid w:val="00B924D9"/>
    <w:rsid w:val="00BA3E72"/>
    <w:rsid w:val="00BA4070"/>
    <w:rsid w:val="00BB05CB"/>
    <w:rsid w:val="00BB3E1B"/>
    <w:rsid w:val="00BB69C1"/>
    <w:rsid w:val="00BC4CA7"/>
    <w:rsid w:val="00BD292E"/>
    <w:rsid w:val="00BD516D"/>
    <w:rsid w:val="00BE1F3A"/>
    <w:rsid w:val="00BE600F"/>
    <w:rsid w:val="00BF15AF"/>
    <w:rsid w:val="00BF4A69"/>
    <w:rsid w:val="00BF6755"/>
    <w:rsid w:val="00C01F37"/>
    <w:rsid w:val="00C0572D"/>
    <w:rsid w:val="00C15794"/>
    <w:rsid w:val="00C177F3"/>
    <w:rsid w:val="00C178EB"/>
    <w:rsid w:val="00C21730"/>
    <w:rsid w:val="00C3281F"/>
    <w:rsid w:val="00C32C01"/>
    <w:rsid w:val="00C45B79"/>
    <w:rsid w:val="00C4727F"/>
    <w:rsid w:val="00C52117"/>
    <w:rsid w:val="00C550CA"/>
    <w:rsid w:val="00C55E23"/>
    <w:rsid w:val="00C56D53"/>
    <w:rsid w:val="00C63D0F"/>
    <w:rsid w:val="00C65A9A"/>
    <w:rsid w:val="00C66079"/>
    <w:rsid w:val="00C6654F"/>
    <w:rsid w:val="00C67C84"/>
    <w:rsid w:val="00C76629"/>
    <w:rsid w:val="00C80FE2"/>
    <w:rsid w:val="00C83DC0"/>
    <w:rsid w:val="00CA0F99"/>
    <w:rsid w:val="00CA1B5D"/>
    <w:rsid w:val="00CA48E2"/>
    <w:rsid w:val="00CA669B"/>
    <w:rsid w:val="00CB1E37"/>
    <w:rsid w:val="00CB4384"/>
    <w:rsid w:val="00CC7B11"/>
    <w:rsid w:val="00CD20EA"/>
    <w:rsid w:val="00CE19F0"/>
    <w:rsid w:val="00CF16C6"/>
    <w:rsid w:val="00CF4FCF"/>
    <w:rsid w:val="00CF6BE0"/>
    <w:rsid w:val="00D06609"/>
    <w:rsid w:val="00D10FFA"/>
    <w:rsid w:val="00D11F09"/>
    <w:rsid w:val="00D236EC"/>
    <w:rsid w:val="00D24FD3"/>
    <w:rsid w:val="00D25671"/>
    <w:rsid w:val="00D353FF"/>
    <w:rsid w:val="00D5515C"/>
    <w:rsid w:val="00D70A02"/>
    <w:rsid w:val="00D87F3B"/>
    <w:rsid w:val="00D921D8"/>
    <w:rsid w:val="00D95195"/>
    <w:rsid w:val="00DA06A9"/>
    <w:rsid w:val="00DA0DAF"/>
    <w:rsid w:val="00DA102A"/>
    <w:rsid w:val="00DA1756"/>
    <w:rsid w:val="00DA6A3C"/>
    <w:rsid w:val="00DC58D8"/>
    <w:rsid w:val="00DC7518"/>
    <w:rsid w:val="00DC7557"/>
    <w:rsid w:val="00DD1528"/>
    <w:rsid w:val="00DD273B"/>
    <w:rsid w:val="00DE1813"/>
    <w:rsid w:val="00E00DE9"/>
    <w:rsid w:val="00E02E31"/>
    <w:rsid w:val="00E058F1"/>
    <w:rsid w:val="00E11741"/>
    <w:rsid w:val="00E16EBA"/>
    <w:rsid w:val="00E17BBF"/>
    <w:rsid w:val="00E21352"/>
    <w:rsid w:val="00E2259E"/>
    <w:rsid w:val="00E2315D"/>
    <w:rsid w:val="00E23BE6"/>
    <w:rsid w:val="00E252F7"/>
    <w:rsid w:val="00E270BE"/>
    <w:rsid w:val="00E45820"/>
    <w:rsid w:val="00E54AE7"/>
    <w:rsid w:val="00E7304D"/>
    <w:rsid w:val="00E7606A"/>
    <w:rsid w:val="00E806CF"/>
    <w:rsid w:val="00E85A69"/>
    <w:rsid w:val="00E86B42"/>
    <w:rsid w:val="00E93F2B"/>
    <w:rsid w:val="00E9425E"/>
    <w:rsid w:val="00E967F5"/>
    <w:rsid w:val="00EA4745"/>
    <w:rsid w:val="00EA4843"/>
    <w:rsid w:val="00EA4ED6"/>
    <w:rsid w:val="00EA5109"/>
    <w:rsid w:val="00EA5F8C"/>
    <w:rsid w:val="00EA7B1C"/>
    <w:rsid w:val="00EB0849"/>
    <w:rsid w:val="00EB20DF"/>
    <w:rsid w:val="00EB518A"/>
    <w:rsid w:val="00EB6B8A"/>
    <w:rsid w:val="00EB74B7"/>
    <w:rsid w:val="00EC004A"/>
    <w:rsid w:val="00EC065A"/>
    <w:rsid w:val="00EC2484"/>
    <w:rsid w:val="00EC3AB8"/>
    <w:rsid w:val="00EE2611"/>
    <w:rsid w:val="00EE3D1A"/>
    <w:rsid w:val="00EF01FE"/>
    <w:rsid w:val="00EF71D1"/>
    <w:rsid w:val="00F00CD5"/>
    <w:rsid w:val="00F07111"/>
    <w:rsid w:val="00F14F47"/>
    <w:rsid w:val="00F20C19"/>
    <w:rsid w:val="00F20C90"/>
    <w:rsid w:val="00F2212E"/>
    <w:rsid w:val="00F2624A"/>
    <w:rsid w:val="00F3065A"/>
    <w:rsid w:val="00F30DE0"/>
    <w:rsid w:val="00F3296B"/>
    <w:rsid w:val="00F368D9"/>
    <w:rsid w:val="00F56589"/>
    <w:rsid w:val="00F63557"/>
    <w:rsid w:val="00F667D6"/>
    <w:rsid w:val="00F76604"/>
    <w:rsid w:val="00F7735E"/>
    <w:rsid w:val="00F82596"/>
    <w:rsid w:val="00F8527B"/>
    <w:rsid w:val="00F92C42"/>
    <w:rsid w:val="00FA0B93"/>
    <w:rsid w:val="00FA1EC8"/>
    <w:rsid w:val="00FA2BEE"/>
    <w:rsid w:val="00FA426E"/>
    <w:rsid w:val="00FA5B65"/>
    <w:rsid w:val="00FA7DF3"/>
    <w:rsid w:val="00FB1227"/>
    <w:rsid w:val="00FB79E5"/>
    <w:rsid w:val="00FC0D3B"/>
    <w:rsid w:val="00FC18B1"/>
    <w:rsid w:val="00FD2D49"/>
    <w:rsid w:val="00FD4713"/>
    <w:rsid w:val="00FD5B8D"/>
    <w:rsid w:val="00FE50E5"/>
    <w:rsid w:val="00FF1DCA"/>
    <w:rsid w:val="00FF602A"/>
    <w:rsid w:val="00FF622B"/>
    <w:rsid w:val="01590083"/>
    <w:rsid w:val="01DB1D6D"/>
    <w:rsid w:val="0605F428"/>
    <w:rsid w:val="06F8C5F4"/>
    <w:rsid w:val="08CF237F"/>
    <w:rsid w:val="0DE0713E"/>
    <w:rsid w:val="0DEE18E9"/>
    <w:rsid w:val="0E63C9C7"/>
    <w:rsid w:val="0F24ACF8"/>
    <w:rsid w:val="0F31A26C"/>
    <w:rsid w:val="0F730B69"/>
    <w:rsid w:val="1199E5CA"/>
    <w:rsid w:val="12C51AD7"/>
    <w:rsid w:val="146368B8"/>
    <w:rsid w:val="1682A3DE"/>
    <w:rsid w:val="1918F287"/>
    <w:rsid w:val="1E0F8472"/>
    <w:rsid w:val="21DDE023"/>
    <w:rsid w:val="225EC218"/>
    <w:rsid w:val="22BE8274"/>
    <w:rsid w:val="24ADA4B5"/>
    <w:rsid w:val="24B660FC"/>
    <w:rsid w:val="273D2F19"/>
    <w:rsid w:val="2B742D15"/>
    <w:rsid w:val="2CCCE8C2"/>
    <w:rsid w:val="2FAF7003"/>
    <w:rsid w:val="3240173C"/>
    <w:rsid w:val="355D1C65"/>
    <w:rsid w:val="3629BDEF"/>
    <w:rsid w:val="373F6A45"/>
    <w:rsid w:val="3744171D"/>
    <w:rsid w:val="385E3980"/>
    <w:rsid w:val="3C53C251"/>
    <w:rsid w:val="3CA8122A"/>
    <w:rsid w:val="3E6F0EE3"/>
    <w:rsid w:val="41ACEA56"/>
    <w:rsid w:val="49477A35"/>
    <w:rsid w:val="4B35A120"/>
    <w:rsid w:val="5031D40D"/>
    <w:rsid w:val="53EBC396"/>
    <w:rsid w:val="5622B6AE"/>
    <w:rsid w:val="569C0039"/>
    <w:rsid w:val="5C2CCE76"/>
    <w:rsid w:val="5E778F19"/>
    <w:rsid w:val="60BF921D"/>
    <w:rsid w:val="61644981"/>
    <w:rsid w:val="6493CBEE"/>
    <w:rsid w:val="67C91F0E"/>
    <w:rsid w:val="69C3C23A"/>
    <w:rsid w:val="6EA0B9F3"/>
    <w:rsid w:val="6F4C4695"/>
    <w:rsid w:val="72F5485F"/>
    <w:rsid w:val="7314A7A1"/>
    <w:rsid w:val="73182A66"/>
    <w:rsid w:val="7365E936"/>
    <w:rsid w:val="78262F7B"/>
    <w:rsid w:val="78344C1B"/>
    <w:rsid w:val="788F0487"/>
    <w:rsid w:val="7912F64A"/>
    <w:rsid w:val="7B1CE0D4"/>
    <w:rsid w:val="7B7942F1"/>
    <w:rsid w:val="7CA9FA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11CA3"/>
  <w15:chartTrackingRefBased/>
  <w15:docId w15:val="{F2E3996A-1BDF-4C17-B2AF-283CA4E3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6571DA"/>
  </w:style>
  <w:style w:type="paragraph" w:styleId="Heading1">
    <w:name w:val="heading 1"/>
    <w:aliases w:val="±Head1"/>
    <w:basedOn w:val="Head1NonToc"/>
    <w:next w:val="Normal"/>
    <w:link w:val="Heading1Char"/>
    <w:uiPriority w:val="4"/>
    <w:semiHidden/>
    <w:qFormat/>
    <w:rsid w:val="00EB74B7"/>
    <w:pPr>
      <w:numPr>
        <w:numId w:val="7"/>
      </w:numPr>
      <w:spacing w:before="600"/>
    </w:pPr>
  </w:style>
  <w:style w:type="paragraph" w:styleId="Heading2">
    <w:name w:val="heading 2"/>
    <w:aliases w:val="±Head2"/>
    <w:basedOn w:val="NoNumHead2"/>
    <w:next w:val="Normal"/>
    <w:link w:val="Heading2Char"/>
    <w:uiPriority w:val="4"/>
    <w:semiHidden/>
    <w:qFormat/>
    <w:rsid w:val="00EB74B7"/>
    <w:pPr>
      <w:numPr>
        <w:ilvl w:val="1"/>
        <w:numId w:val="7"/>
      </w:numPr>
    </w:pPr>
  </w:style>
  <w:style w:type="paragraph" w:styleId="Heading3">
    <w:name w:val="heading 3"/>
    <w:aliases w:val="±Head3"/>
    <w:basedOn w:val="NoNumHead2"/>
    <w:next w:val="Normal"/>
    <w:link w:val="Heading3Char"/>
    <w:uiPriority w:val="4"/>
    <w:semiHidden/>
    <w:rsid w:val="00EB74B7"/>
    <w:pPr>
      <w:numPr>
        <w:ilvl w:val="2"/>
        <w:numId w:val="7"/>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7"/>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5"/>
      </w:numPr>
      <w:spacing w:before="60" w:after="60"/>
    </w:pPr>
    <w:rPr>
      <w:rFonts w:eastAsia="Calibri"/>
    </w:rPr>
  </w:style>
  <w:style w:type="paragraph" w:customStyle="1" w:styleId="SymbolBullet2">
    <w:name w:val="±SymbolBullet2"/>
    <w:basedOn w:val="Normal"/>
    <w:uiPriority w:val="1"/>
    <w:rsid w:val="00EB74B7"/>
    <w:pPr>
      <w:numPr>
        <w:ilvl w:val="1"/>
        <w:numId w:val="5"/>
      </w:numPr>
      <w:spacing w:before="60" w:after="60"/>
    </w:pPr>
  </w:style>
  <w:style w:type="paragraph" w:customStyle="1" w:styleId="SymbolBullet3">
    <w:name w:val="±SymbolBullet3"/>
    <w:basedOn w:val="Normal"/>
    <w:uiPriority w:val="1"/>
    <w:rsid w:val="00EB74B7"/>
    <w:pPr>
      <w:numPr>
        <w:ilvl w:val="2"/>
        <w:numId w:val="5"/>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6"/>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6"/>
      </w:numPr>
    </w:pPr>
  </w:style>
  <w:style w:type="paragraph" w:customStyle="1" w:styleId="TableBullet3">
    <w:name w:val="±TableBullet3"/>
    <w:basedOn w:val="TableTextLeft"/>
    <w:uiPriority w:val="31"/>
    <w:semiHidden/>
    <w:rsid w:val="00EB74B7"/>
    <w:pPr>
      <w:numPr>
        <w:ilvl w:val="2"/>
        <w:numId w:val="6"/>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rsid w:val="00EB74B7"/>
    <w:rPr>
      <w:rFonts w:ascii="Arial" w:hAnsi="Arial"/>
      <w:color w:val="auto"/>
    </w:rPr>
  </w:style>
  <w:style w:type="character" w:customStyle="1" w:styleId="CommentTextChar">
    <w:name w:val="Comment Text Char"/>
    <w:basedOn w:val="DefaultParagraphFont"/>
    <w:link w:val="CommentText"/>
    <w:uiPriority w:val="99"/>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EB74B7"/>
    <w:rPr>
      <w:b/>
      <w:color w:val="005EA5"/>
      <w:u w:val="singl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99"/>
    <w:semiHidden/>
    <w:rsid w:val="00EB74B7"/>
    <w:rPr>
      <w:b/>
      <w:sz w:val="17"/>
    </w:rPr>
  </w:style>
  <w:style w:type="character" w:customStyle="1" w:styleId="HeaderChar">
    <w:name w:val="Header Char"/>
    <w:aliases w:val="±Header Char"/>
    <w:basedOn w:val="DefaultParagraphFont"/>
    <w:link w:val="Header"/>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EB74B7"/>
    <w:rPr>
      <w:b/>
      <w:color w:val="005EA5"/>
      <w:u w:val="single"/>
    </w:rPr>
  </w:style>
  <w:style w:type="paragraph" w:styleId="ListParagraph">
    <w:name w:val="List Paragraph"/>
    <w:basedOn w:val="Normal"/>
    <w:uiPriority w:val="34"/>
    <w:qFormat/>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paragraph" w:customStyle="1" w:styleId="Header2">
    <w:name w:val="Header 2"/>
    <w:basedOn w:val="Header"/>
    <w:next w:val="Header"/>
    <w:rsid w:val="00650C11"/>
    <w:pPr>
      <w:tabs>
        <w:tab w:val="center" w:pos="4153"/>
        <w:tab w:val="right" w:pos="8306"/>
      </w:tabs>
    </w:pPr>
    <w:rPr>
      <w:rFonts w:ascii="Trebuchet MS" w:eastAsia="MS Mincho" w:hAnsi="Trebuchet MS" w:cs="Times New Roman"/>
      <w:b w:val="0"/>
      <w:color w:val="919497"/>
      <w:sz w:val="32"/>
      <w:szCs w:val="22"/>
      <w:lang w:eastAsia="ja-JP"/>
    </w:rPr>
  </w:style>
  <w:style w:type="paragraph" w:customStyle="1" w:styleId="MainBullet">
    <w:name w:val="Main Bullet"/>
    <w:basedOn w:val="Normal"/>
    <w:rsid w:val="00650C11"/>
    <w:pPr>
      <w:spacing w:before="0"/>
    </w:pPr>
    <w:rPr>
      <w:rFonts w:ascii="Trebuchet MS" w:eastAsia="MS Mincho" w:hAnsi="Trebuchet MS" w:cs="Times New Roman"/>
      <w:color w:val="auto"/>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28616519">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422920101">
      <w:bodyDiv w:val="1"/>
      <w:marLeft w:val="0"/>
      <w:marRight w:val="0"/>
      <w:marTop w:val="0"/>
      <w:marBottom w:val="0"/>
      <w:divBdr>
        <w:top w:val="none" w:sz="0" w:space="0" w:color="auto"/>
        <w:left w:val="none" w:sz="0" w:space="0" w:color="auto"/>
        <w:bottom w:val="none" w:sz="0" w:space="0" w:color="auto"/>
        <w:right w:val="none" w:sz="0" w:space="0" w:color="auto"/>
      </w:divBdr>
    </w:div>
    <w:div w:id="423569854">
      <w:bodyDiv w:val="1"/>
      <w:marLeft w:val="0"/>
      <w:marRight w:val="0"/>
      <w:marTop w:val="0"/>
      <w:marBottom w:val="0"/>
      <w:divBdr>
        <w:top w:val="none" w:sz="0" w:space="0" w:color="auto"/>
        <w:left w:val="none" w:sz="0" w:space="0" w:color="auto"/>
        <w:bottom w:val="none" w:sz="0" w:space="0" w:color="auto"/>
        <w:right w:val="none" w:sz="0" w:space="0" w:color="auto"/>
      </w:divBdr>
    </w:div>
    <w:div w:id="424307443">
      <w:bodyDiv w:val="1"/>
      <w:marLeft w:val="0"/>
      <w:marRight w:val="0"/>
      <w:marTop w:val="0"/>
      <w:marBottom w:val="0"/>
      <w:divBdr>
        <w:top w:val="none" w:sz="0" w:space="0" w:color="auto"/>
        <w:left w:val="none" w:sz="0" w:space="0" w:color="auto"/>
        <w:bottom w:val="none" w:sz="0" w:space="0" w:color="auto"/>
        <w:right w:val="none" w:sz="0" w:space="0" w:color="auto"/>
      </w:divBdr>
    </w:div>
    <w:div w:id="490295244">
      <w:bodyDiv w:val="1"/>
      <w:marLeft w:val="0"/>
      <w:marRight w:val="0"/>
      <w:marTop w:val="0"/>
      <w:marBottom w:val="0"/>
      <w:divBdr>
        <w:top w:val="none" w:sz="0" w:space="0" w:color="auto"/>
        <w:left w:val="none" w:sz="0" w:space="0" w:color="auto"/>
        <w:bottom w:val="none" w:sz="0" w:space="0" w:color="auto"/>
        <w:right w:val="none" w:sz="0" w:space="0" w:color="auto"/>
      </w:divBdr>
    </w:div>
    <w:div w:id="499195074">
      <w:bodyDiv w:val="1"/>
      <w:marLeft w:val="0"/>
      <w:marRight w:val="0"/>
      <w:marTop w:val="0"/>
      <w:marBottom w:val="0"/>
      <w:divBdr>
        <w:top w:val="none" w:sz="0" w:space="0" w:color="auto"/>
        <w:left w:val="none" w:sz="0" w:space="0" w:color="auto"/>
        <w:bottom w:val="none" w:sz="0" w:space="0" w:color="auto"/>
        <w:right w:val="none" w:sz="0" w:space="0" w:color="auto"/>
      </w:divBdr>
    </w:div>
    <w:div w:id="528028777">
      <w:bodyDiv w:val="1"/>
      <w:marLeft w:val="0"/>
      <w:marRight w:val="0"/>
      <w:marTop w:val="0"/>
      <w:marBottom w:val="0"/>
      <w:divBdr>
        <w:top w:val="none" w:sz="0" w:space="0" w:color="auto"/>
        <w:left w:val="none" w:sz="0" w:space="0" w:color="auto"/>
        <w:bottom w:val="none" w:sz="0" w:space="0" w:color="auto"/>
        <w:right w:val="none" w:sz="0" w:space="0" w:color="auto"/>
      </w:divBdr>
    </w:div>
    <w:div w:id="592133660">
      <w:bodyDiv w:val="1"/>
      <w:marLeft w:val="0"/>
      <w:marRight w:val="0"/>
      <w:marTop w:val="0"/>
      <w:marBottom w:val="0"/>
      <w:divBdr>
        <w:top w:val="none" w:sz="0" w:space="0" w:color="auto"/>
        <w:left w:val="none" w:sz="0" w:space="0" w:color="auto"/>
        <w:bottom w:val="none" w:sz="0" w:space="0" w:color="auto"/>
        <w:right w:val="none" w:sz="0" w:space="0" w:color="auto"/>
      </w:divBdr>
    </w:div>
    <w:div w:id="620191796">
      <w:bodyDiv w:val="1"/>
      <w:marLeft w:val="0"/>
      <w:marRight w:val="0"/>
      <w:marTop w:val="0"/>
      <w:marBottom w:val="0"/>
      <w:divBdr>
        <w:top w:val="none" w:sz="0" w:space="0" w:color="auto"/>
        <w:left w:val="none" w:sz="0" w:space="0" w:color="auto"/>
        <w:bottom w:val="none" w:sz="0" w:space="0" w:color="auto"/>
        <w:right w:val="none" w:sz="0" w:space="0" w:color="auto"/>
      </w:divBdr>
    </w:div>
    <w:div w:id="675616590">
      <w:bodyDiv w:val="1"/>
      <w:marLeft w:val="0"/>
      <w:marRight w:val="0"/>
      <w:marTop w:val="0"/>
      <w:marBottom w:val="0"/>
      <w:divBdr>
        <w:top w:val="none" w:sz="0" w:space="0" w:color="auto"/>
        <w:left w:val="none" w:sz="0" w:space="0" w:color="auto"/>
        <w:bottom w:val="none" w:sz="0" w:space="0" w:color="auto"/>
        <w:right w:val="none" w:sz="0" w:space="0" w:color="auto"/>
      </w:divBdr>
    </w:div>
    <w:div w:id="873150957">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197235266">
      <w:bodyDiv w:val="1"/>
      <w:marLeft w:val="0"/>
      <w:marRight w:val="0"/>
      <w:marTop w:val="0"/>
      <w:marBottom w:val="0"/>
      <w:divBdr>
        <w:top w:val="none" w:sz="0" w:space="0" w:color="auto"/>
        <w:left w:val="none" w:sz="0" w:space="0" w:color="auto"/>
        <w:bottom w:val="none" w:sz="0" w:space="0" w:color="auto"/>
        <w:right w:val="none" w:sz="0" w:space="0" w:color="auto"/>
      </w:divBdr>
    </w:div>
    <w:div w:id="1407410097">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 w:id="1861238237">
      <w:bodyDiv w:val="1"/>
      <w:marLeft w:val="0"/>
      <w:marRight w:val="0"/>
      <w:marTop w:val="0"/>
      <w:marBottom w:val="0"/>
      <w:divBdr>
        <w:top w:val="none" w:sz="0" w:space="0" w:color="auto"/>
        <w:left w:val="none" w:sz="0" w:space="0" w:color="auto"/>
        <w:bottom w:val="none" w:sz="0" w:space="0" w:color="auto"/>
        <w:right w:val="none" w:sz="0" w:space="0" w:color="auto"/>
      </w:divBdr>
    </w:div>
    <w:div w:id="1931692434">
      <w:bodyDiv w:val="1"/>
      <w:marLeft w:val="0"/>
      <w:marRight w:val="0"/>
      <w:marTop w:val="0"/>
      <w:marBottom w:val="0"/>
      <w:divBdr>
        <w:top w:val="none" w:sz="0" w:space="0" w:color="auto"/>
        <w:left w:val="none" w:sz="0" w:space="0" w:color="auto"/>
        <w:bottom w:val="none" w:sz="0" w:space="0" w:color="auto"/>
        <w:right w:val="none" w:sz="0" w:space="0" w:color="auto"/>
      </w:divBdr>
    </w:div>
    <w:div w:id="2045204568">
      <w:bodyDiv w:val="1"/>
      <w:marLeft w:val="0"/>
      <w:marRight w:val="0"/>
      <w:marTop w:val="0"/>
      <w:marBottom w:val="0"/>
      <w:divBdr>
        <w:top w:val="none" w:sz="0" w:space="0" w:color="auto"/>
        <w:left w:val="none" w:sz="0" w:space="0" w:color="auto"/>
        <w:bottom w:val="none" w:sz="0" w:space="0" w:color="auto"/>
        <w:right w:val="none" w:sz="0" w:space="0" w:color="auto"/>
      </w:divBdr>
    </w:div>
    <w:div w:id="210294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stpensions.org.uk/schemeweb/nest.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estpensions.org.uk/schemeweb/nest.htm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BB81C28654F50B0FA8DB5311498E4"/>
        <w:category>
          <w:name w:val="General"/>
          <w:gallery w:val="placeholder"/>
        </w:category>
        <w:types>
          <w:type w:val="bbPlcHdr"/>
        </w:types>
        <w:behaviors>
          <w:behavior w:val="content"/>
        </w:behaviors>
        <w:guid w:val="{92A1B6A9-C85C-4A6D-B0A3-1650D3190D87}"/>
      </w:docPartPr>
      <w:docPartBody>
        <w:p w:rsidR="00423A1A" w:rsidRDefault="00E60047">
          <w:pPr>
            <w:pStyle w:val="271BB81C28654F50B0FA8DB5311498E4"/>
          </w:pPr>
          <w:r w:rsidRPr="00D279CC">
            <w:rPr>
              <w:rStyle w:val="PlaceholderText"/>
            </w:rPr>
            <w:t>Click or tap here to enter text.</w:t>
          </w:r>
        </w:p>
      </w:docPartBody>
    </w:docPart>
    <w:docPart>
      <w:docPartPr>
        <w:name w:val="60B21812823C4A4FBAC9ABA5FAAB026F"/>
        <w:category>
          <w:name w:val="General"/>
          <w:gallery w:val="placeholder"/>
        </w:category>
        <w:types>
          <w:type w:val="bbPlcHdr"/>
        </w:types>
        <w:behaviors>
          <w:behavior w:val="content"/>
        </w:behaviors>
        <w:guid w:val="{3040CAE4-BE9C-4464-9D65-A2D31C9CC485}"/>
      </w:docPartPr>
      <w:docPartBody>
        <w:p w:rsidR="00423A1A" w:rsidRDefault="00E60047">
          <w:pPr>
            <w:pStyle w:val="60B21812823C4A4FBAC9ABA5FAAB026F"/>
          </w:pPr>
          <w:r>
            <w:t>Choose an item.</w:t>
          </w:r>
        </w:p>
      </w:docPartBody>
    </w:docPart>
    <w:docPart>
      <w:docPartPr>
        <w:name w:val="E31BBABE5E864A0BA9939AA38A63D58D"/>
        <w:category>
          <w:name w:val="General"/>
          <w:gallery w:val="placeholder"/>
        </w:category>
        <w:types>
          <w:type w:val="bbPlcHdr"/>
        </w:types>
        <w:behaviors>
          <w:behavior w:val="content"/>
        </w:behaviors>
        <w:guid w:val="{EC33AE6E-73DC-4773-95CF-E351A139DCE0}"/>
      </w:docPartPr>
      <w:docPartBody>
        <w:p w:rsidR="00423A1A" w:rsidRDefault="00E60047">
          <w:pPr>
            <w:pStyle w:val="E31BBABE5E864A0BA9939AA38A63D58D"/>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1A"/>
    <w:rsid w:val="00324B64"/>
    <w:rsid w:val="00423A1A"/>
    <w:rsid w:val="004C3C2A"/>
    <w:rsid w:val="0066584C"/>
    <w:rsid w:val="00742F5D"/>
    <w:rsid w:val="00751938"/>
    <w:rsid w:val="00961DF6"/>
    <w:rsid w:val="00B65583"/>
    <w:rsid w:val="00BE3A8A"/>
    <w:rsid w:val="00CA1B5D"/>
    <w:rsid w:val="00E41C60"/>
    <w:rsid w:val="00E54AE7"/>
    <w:rsid w:val="00E60047"/>
    <w:rsid w:val="00EA4745"/>
    <w:rsid w:val="00F14F47"/>
    <w:rsid w:val="00FA42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1BB81C28654F50B0FA8DB5311498E4">
    <w:name w:val="271BB81C28654F50B0FA8DB5311498E4"/>
  </w:style>
  <w:style w:type="paragraph" w:customStyle="1" w:styleId="60B21812823C4A4FBAC9ABA5FAAB026F">
    <w:name w:val="60B21812823C4A4FBAC9ABA5FAAB026F"/>
  </w:style>
  <w:style w:type="paragraph" w:customStyle="1" w:styleId="E31BBABE5E864A0BA9939AA38A63D58D">
    <w:name w:val="E31BBABE5E864A0BA9939AA38A63D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est">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err="1" smtClean="0"/>
        </a:defPPr>
      </a:lstStyle>
    </a:txDef>
  </a:objectDefaults>
  <a:extraClrSchemeLst/>
  <a:custClrLst>
    <a:custClr name="Orange">
      <a:srgbClr val="FF8200"/>
    </a:custClr>
    <a:custClr name="Black">
      <a:srgbClr val="3C3C3C"/>
    </a:custClr>
    <a:custClr name="Mid grey">
      <a:srgbClr val="6E7896"/>
    </a:custClr>
    <a:custClr name="Light grey">
      <a:srgbClr val="C3CDDC"/>
    </a:custClr>
    <a:custClr name="Stone">
      <a:srgbClr val="E6E3D9"/>
    </a:custClr>
    <a:custClr name="Light pink">
      <a:srgbClr val="FF7882"/>
    </a:custClr>
    <a:custClr name="Light purple">
      <a:srgbClr val="C4A0DC"/>
    </a:custClr>
    <a:custClr name="Light blue">
      <a:srgbClr val="C8DCFA"/>
    </a:custClr>
    <a:custClr name="Light teal">
      <a:srgbClr val="96E4D2"/>
    </a:custClr>
    <a:custClr name="Yellow">
      <a:srgbClr val="F2E500"/>
    </a:custClr>
    <a:custClr name="Pink">
      <a:srgbClr val="E71F69"/>
    </a:custClr>
    <a:custClr name="Purple">
      <a:srgbClr val="792A86"/>
    </a:custClr>
    <a:custClr name="Blue">
      <a:srgbClr val="009DDB"/>
    </a:custClr>
    <a:custClr name="Teal">
      <a:srgbClr val="00A0A4"/>
    </a:custClr>
    <a:custClr name="Green">
      <a:srgbClr val="4EA630"/>
    </a:custClr>
    <a:custClr name="Dark pink">
      <a:srgbClr val="751248"/>
    </a:custClr>
    <a:custClr name="Dark purple">
      <a:srgbClr val="4F2A5F"/>
    </a:custClr>
    <a:custClr name="Dark blue">
      <a:srgbClr val="28465F"/>
    </a:custClr>
    <a:custClr name="Dark teal">
      <a:srgbClr val="00515F"/>
    </a:custClr>
    <a:custClr name="Dark green">
      <a:srgbClr val="005343"/>
    </a:custClr>
    <a:custClr name="RAG - Red">
      <a:srgbClr val="EE4035"/>
    </a:custClr>
    <a:custClr name="RAG - Amber">
      <a:srgbClr val="F37736"/>
    </a:custClr>
    <a:custClr name="RAG - Yellow">
      <a:srgbClr val="FDF498"/>
    </a:custClr>
    <a:custClr name="RAG - Green">
      <a:srgbClr val="7BC043"/>
    </a:custClr>
    <a:custClr name="RAG - Blue">
      <a:srgbClr val="0492CF"/>
    </a:custClr>
    <a:custClr name="RAG - Grey">
      <a:srgbClr val="BFBFBF"/>
    </a:custClr>
    <a:custClr name="RAG - Black">
      <a:srgbClr val="000005"/>
    </a:custClr>
  </a:custClrLst>
  <a:extLst>
    <a:ext uri="{05A4C25C-085E-4340-85A3-A5531E510DB2}">
      <thm15:themeFamily xmlns:thm15="http://schemas.microsoft.com/office/thememl/2012/main" name="Nest" id="{A71CB99E-CAC3-42E3-A47A-BB4264CA78AF}" vid="{132ED7DF-F98A-47EE-BE9F-314554A41B6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1368</Words>
  <Characters>8620</Characters>
  <Application>Microsoft Office Word</Application>
  <DocSecurity>0</DocSecurity>
  <Lines>156</Lines>
  <Paragraphs>79</Paragraphs>
  <ScaleCrop>false</ScaleCrop>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Curphey, Tom</dc:creator>
  <cp:keywords/>
  <dc:description/>
  <cp:lastModifiedBy>Melanie Wright</cp:lastModifiedBy>
  <cp:revision>4</cp:revision>
  <cp:lastPrinted>2019-02-26T18:03:00Z</cp:lastPrinted>
  <dcterms:created xsi:type="dcterms:W3CDTF">2026-07-20T21:11:00Z</dcterms:created>
  <dcterms:modified xsi:type="dcterms:W3CDTF">2026-07-20T21:17:00Z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ies>
</file>