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rightFromText="4139" w:bottomFromText="1418" w:vertAnchor="page" w:horzAnchor="page" w:tblpX="681" w:tblpY="681"/>
        <w:tblOverlap w:val="never"/>
        <w:tblW w:w="8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0"/>
      </w:tblGrid>
      <w:tr w:rsidR="00352DC9" w14:paraId="51E0751E" w14:textId="77777777" w:rsidTr="00352DC9">
        <w:trPr>
          <w:cantSplit/>
          <w:trHeight w:val="20"/>
        </w:trPr>
        <w:tc>
          <w:tcPr>
            <w:tcW w:w="8220" w:type="dxa"/>
          </w:tcPr>
          <w:p w14:paraId="74253147" w14:textId="17D7A5A9" w:rsidR="00352DC9" w:rsidRDefault="00D63440" w:rsidP="00352DC9">
            <w:pPr>
              <w:pStyle w:val="CoverTitle"/>
            </w:pPr>
            <w:r>
              <w:rPr>
                <w:sz w:val="56"/>
                <w:szCs w:val="18"/>
              </w:rPr>
              <w:t xml:space="preserve">Regulatory Risk </w:t>
            </w:r>
            <w:proofErr w:type="gramStart"/>
            <w:r w:rsidR="00033B14">
              <w:rPr>
                <w:sz w:val="56"/>
                <w:szCs w:val="18"/>
              </w:rPr>
              <w:t>Manager</w:t>
            </w:r>
            <w:r w:rsidR="00EF20BF">
              <w:rPr>
                <w:sz w:val="56"/>
                <w:szCs w:val="18"/>
              </w:rPr>
              <w:t xml:space="preserve">  FCA</w:t>
            </w:r>
            <w:proofErr w:type="gramEnd"/>
            <w:r w:rsidR="00EF20BF">
              <w:rPr>
                <w:sz w:val="56"/>
                <w:szCs w:val="18"/>
              </w:rPr>
              <w:t>/HMRC</w:t>
            </w:r>
          </w:p>
        </w:tc>
      </w:tr>
      <w:tr w:rsidR="00352DC9" w:rsidRPr="00352DC9" w14:paraId="24ABE3AC" w14:textId="77777777" w:rsidTr="00352DC9">
        <w:trPr>
          <w:cantSplit/>
          <w:trHeight w:val="20"/>
        </w:trPr>
        <w:tc>
          <w:tcPr>
            <w:tcW w:w="8220" w:type="dxa"/>
          </w:tcPr>
          <w:p w14:paraId="6FF5B783" w14:textId="5629AEE3" w:rsidR="00352DC9" w:rsidRDefault="000200A1" w:rsidP="00352DC9">
            <w:pPr>
              <w:pStyle w:val="CoverSubTitle"/>
            </w:pPr>
            <w:r>
              <w:t>Risk Directorate</w:t>
            </w:r>
          </w:p>
          <w:p w14:paraId="408E0D95" w14:textId="5AA2381F" w:rsidR="00851F5E" w:rsidRPr="00352DC9" w:rsidRDefault="00851F5E" w:rsidP="00352DC9">
            <w:pPr>
              <w:pStyle w:val="CoverSubTitle"/>
            </w:pPr>
          </w:p>
        </w:tc>
      </w:tr>
    </w:tbl>
    <w:p w14:paraId="714A0F74" w14:textId="3C556E0C" w:rsidR="00352DC9" w:rsidRDefault="00352DC9" w:rsidP="00352DC9">
      <w:pPr>
        <w:pStyle w:val="NoNumHead1"/>
      </w:pPr>
      <w:r>
        <w:t>Organisational overview</w:t>
      </w:r>
    </w:p>
    <w:p w14:paraId="3783FB55" w14:textId="77777777" w:rsidR="005B3145" w:rsidRDefault="005B3145" w:rsidP="005B3145">
      <w:r>
        <w:t xml:space="preserve">Nest is a great government delivery success story. Established in 2010, Nest has been a critical pillar of the government’s automatic enrolment pension programme, with a public service obligation to accept any employer wishing to use the scheme to discharge their automatic enrolment duties. </w:t>
      </w:r>
    </w:p>
    <w:p w14:paraId="5D4DCB69" w14:textId="77777777" w:rsidR="005B3145" w:rsidRPr="006778EE" w:rsidRDefault="005B3145" w:rsidP="005B3145">
      <w:r>
        <w:t xml:space="preserve">Our award-winning pension fund is tailored to members’ requirements by combining extensive research and an expert understanding of their needs. First-class investment practice and governance are the backbone of our organisation. We invest responsibly and sustainably and are always transparent about the choices we make. It is both a privilege and a responsibility to help each of our members achieve the retirement they want. </w:t>
      </w:r>
    </w:p>
    <w:p w14:paraId="0C816BB1" w14:textId="77777777" w:rsidR="005B3145" w:rsidRDefault="005B3145" w:rsidP="005B3145">
      <w:r>
        <w:t>It’s important that Nest has an equally diverse workforce and promotes an inclusive culture. This is in line with the organisation’s values and ensures that Nest is a corporation fit for the future.</w:t>
      </w:r>
    </w:p>
    <w:p w14:paraId="66D95FDE" w14:textId="77777777" w:rsidR="00352DC9" w:rsidRDefault="00352DC9" w:rsidP="00352DC9">
      <w:pPr>
        <w:pStyle w:val="NoNumHead1"/>
      </w:pPr>
      <w:r>
        <w:t>Departmental overview</w:t>
      </w:r>
    </w:p>
    <w:p w14:paraId="24CC2E69" w14:textId="77777777" w:rsidR="00DB6440" w:rsidRPr="00F177AE" w:rsidRDefault="00DB6440" w:rsidP="00DB6440">
      <w:r w:rsidRPr="5720DB06">
        <w:t xml:space="preserve">The Nest </w:t>
      </w:r>
      <w:r w:rsidRPr="00F177AE">
        <w:t>Risk</w:t>
      </w:r>
      <w:r w:rsidRPr="5720DB06">
        <w:t xml:space="preserve"> directorate is responsible for</w:t>
      </w:r>
      <w:r w:rsidRPr="00F177AE">
        <w:t>:</w:t>
      </w:r>
      <w:r w:rsidRPr="5720DB06">
        <w:t xml:space="preserve"> </w:t>
      </w:r>
    </w:p>
    <w:p w14:paraId="481D3967" w14:textId="77777777" w:rsidR="00DB6440" w:rsidRPr="00F177AE" w:rsidRDefault="00DB6440" w:rsidP="00DB6440">
      <w:pPr>
        <w:pStyle w:val="ListParagraph"/>
        <w:numPr>
          <w:ilvl w:val="0"/>
          <w:numId w:val="36"/>
        </w:numPr>
      </w:pPr>
      <w:r w:rsidRPr="00F177AE">
        <w:t>Deliv</w:t>
      </w:r>
      <w:r>
        <w:t>ering</w:t>
      </w:r>
      <w:r w:rsidRPr="00F177AE">
        <w:t xml:space="preserve"> the tools, frameworks and training for effective and efficient risk management within the first line.</w:t>
      </w:r>
    </w:p>
    <w:p w14:paraId="242FF44B" w14:textId="77777777" w:rsidR="00DB6440" w:rsidRPr="00F177AE" w:rsidRDefault="00DB6440" w:rsidP="00DB6440">
      <w:pPr>
        <w:pStyle w:val="ListParagraph"/>
        <w:numPr>
          <w:ilvl w:val="0"/>
          <w:numId w:val="36"/>
        </w:numPr>
      </w:pPr>
      <w:r w:rsidRPr="00F177AE">
        <w:t>Provid</w:t>
      </w:r>
      <w:r>
        <w:t>ing</w:t>
      </w:r>
      <w:r w:rsidRPr="00F177AE">
        <w:t xml:space="preserve"> constructive challenge and independent oversight of first line risk management activities.</w:t>
      </w:r>
    </w:p>
    <w:p w14:paraId="5EBBACD9" w14:textId="77777777" w:rsidR="00DB6440" w:rsidRPr="00F177AE" w:rsidRDefault="00DB6440" w:rsidP="00DB6440">
      <w:pPr>
        <w:pStyle w:val="ListParagraph"/>
        <w:numPr>
          <w:ilvl w:val="0"/>
          <w:numId w:val="36"/>
        </w:numPr>
      </w:pPr>
      <w:r w:rsidRPr="00F177AE">
        <w:t>Giv</w:t>
      </w:r>
      <w:r>
        <w:t>ing</w:t>
      </w:r>
      <w:r w:rsidRPr="00F177AE">
        <w:t xml:space="preserve"> advice and support on technical and regulatory subjects</w:t>
      </w:r>
      <w:r>
        <w:t xml:space="preserve"> to Nest Corporation</w:t>
      </w:r>
      <w:r w:rsidRPr="00F177AE">
        <w:t>.</w:t>
      </w:r>
    </w:p>
    <w:p w14:paraId="60E2E53C" w14:textId="77777777" w:rsidR="00DB6440" w:rsidRDefault="00DB6440" w:rsidP="00DB6440">
      <w:pPr>
        <w:pStyle w:val="ListParagraph"/>
        <w:numPr>
          <w:ilvl w:val="0"/>
          <w:numId w:val="36"/>
        </w:numPr>
      </w:pPr>
      <w:r w:rsidRPr="00F177AE">
        <w:t>Manag</w:t>
      </w:r>
      <w:r>
        <w:t>ing</w:t>
      </w:r>
      <w:r w:rsidRPr="00F177AE">
        <w:t xml:space="preserve"> the risks</w:t>
      </w:r>
      <w:r>
        <w:t xml:space="preserve"> to Nest Corporation</w:t>
      </w:r>
      <w:r w:rsidRPr="00F177AE">
        <w:t xml:space="preserve"> relating to our regulatory relationships.</w:t>
      </w:r>
    </w:p>
    <w:p w14:paraId="7B8117EB" w14:textId="535E0891" w:rsidR="00DB6440" w:rsidRPr="00F177AE" w:rsidRDefault="00DB6440" w:rsidP="00DB6440">
      <w:pPr>
        <w:pStyle w:val="ListParagraph"/>
        <w:numPr>
          <w:ilvl w:val="0"/>
          <w:numId w:val="36"/>
        </w:numPr>
      </w:pPr>
      <w:r>
        <w:t>Liaison with and oversight of the Nest Invest Risk and Compliance functions</w:t>
      </w:r>
    </w:p>
    <w:p w14:paraId="3A173536" w14:textId="77777777" w:rsidR="002C48E0" w:rsidRDefault="00B6282F" w:rsidP="002C48E0">
      <w:r>
        <w:t>The Regulatory Risk team provides analysis and advice on the implementation and impact of legislation, regulation</w:t>
      </w:r>
      <w:r w:rsidR="00FB5AC3">
        <w:t>,</w:t>
      </w:r>
      <w:r>
        <w:t xml:space="preserve"> guidance </w:t>
      </w:r>
      <w:r w:rsidR="00FB5AC3">
        <w:t xml:space="preserve">and best practice </w:t>
      </w:r>
      <w:r w:rsidR="002B0246">
        <w:t xml:space="preserve">across </w:t>
      </w:r>
      <w:r w:rsidR="00B760A0">
        <w:t xml:space="preserve">Master Trust Supervision; </w:t>
      </w:r>
      <w:r w:rsidR="007A1E9C">
        <w:t xml:space="preserve">occupational </w:t>
      </w:r>
      <w:r w:rsidR="002B0246">
        <w:t>pensions</w:t>
      </w:r>
      <w:r w:rsidR="00B760A0">
        <w:t>;</w:t>
      </w:r>
      <w:r w:rsidR="002B0246">
        <w:t xml:space="preserve"> pensions tax</w:t>
      </w:r>
      <w:r w:rsidR="00B760A0">
        <w:t xml:space="preserve">; </w:t>
      </w:r>
      <w:r w:rsidR="002B0246">
        <w:t>and</w:t>
      </w:r>
      <w:r w:rsidR="00B760A0">
        <w:t>,</w:t>
      </w:r>
      <w:r w:rsidR="002B0246">
        <w:t xml:space="preserve"> financial services regulatory briefs</w:t>
      </w:r>
      <w:r w:rsidR="00FB5AC3">
        <w:t xml:space="preserve">, </w:t>
      </w:r>
      <w:r w:rsidR="002C48E0">
        <w:t>for the Corporation and actively manages relationships with TPR and HMRC.</w:t>
      </w:r>
    </w:p>
    <w:p w14:paraId="6A6787BC" w14:textId="27613A53" w:rsidR="00BC2AAE" w:rsidRDefault="00BC2AAE" w:rsidP="002C48E0">
      <w:pPr>
        <w:pStyle w:val="NoNumHead1"/>
      </w:pPr>
      <w:r>
        <w:t>Role overview</w:t>
      </w:r>
    </w:p>
    <w:p w14:paraId="53E803B3" w14:textId="59318314" w:rsidR="00FB0F7A" w:rsidRDefault="00FB0F7A" w:rsidP="003B4C06">
      <w:r w:rsidRPr="0003241D">
        <w:t xml:space="preserve">The </w:t>
      </w:r>
      <w:r w:rsidR="00D63440">
        <w:t xml:space="preserve">Regulatory Risk </w:t>
      </w:r>
      <w:r w:rsidR="00532E77">
        <w:t xml:space="preserve">Manager </w:t>
      </w:r>
      <w:r w:rsidR="00395BDA">
        <w:t xml:space="preserve">FCA/HMRC </w:t>
      </w:r>
      <w:r w:rsidR="00C20EC2">
        <w:t>is a senior role responsible for</w:t>
      </w:r>
      <w:r w:rsidR="005B1D69">
        <w:t>:</w:t>
      </w:r>
      <w:r w:rsidR="00C20EC2">
        <w:t xml:space="preserve"> </w:t>
      </w:r>
      <w:r w:rsidR="00204412">
        <w:t xml:space="preserve">providing advisory services </w:t>
      </w:r>
      <w:r w:rsidR="00E073CF">
        <w:t xml:space="preserve">to first line functions of the corporation in respect of the </w:t>
      </w:r>
      <w:r w:rsidR="00B57026">
        <w:t xml:space="preserve">application of </w:t>
      </w:r>
      <w:r w:rsidR="00E073CF">
        <w:t xml:space="preserve">financial services regulation and the </w:t>
      </w:r>
      <w:r w:rsidR="007A1E9C">
        <w:t xml:space="preserve">pensions tax </w:t>
      </w:r>
      <w:r w:rsidR="00E073CF">
        <w:t>regime</w:t>
      </w:r>
      <w:r w:rsidR="00E90FF7">
        <w:t>;</w:t>
      </w:r>
      <w:r w:rsidR="00E073CF">
        <w:t xml:space="preserve"> </w:t>
      </w:r>
      <w:proofErr w:type="gramStart"/>
      <w:r w:rsidR="007A1E9C">
        <w:t>and</w:t>
      </w:r>
      <w:r w:rsidR="00E90FF7">
        <w:t>,</w:t>
      </w:r>
      <w:proofErr w:type="gramEnd"/>
      <w:r w:rsidR="00E90FF7">
        <w:t xml:space="preserve"> owning and</w:t>
      </w:r>
      <w:r w:rsidR="007A1E9C">
        <w:t xml:space="preserve"> </w:t>
      </w:r>
      <w:r w:rsidR="00236242">
        <w:t xml:space="preserve">managing </w:t>
      </w:r>
      <w:r w:rsidR="00E90FF7">
        <w:t xml:space="preserve">effective and productive </w:t>
      </w:r>
      <w:r w:rsidR="00236242">
        <w:t xml:space="preserve">internal and external relationships in those </w:t>
      </w:r>
      <w:r w:rsidR="00BC2AAE">
        <w:t xml:space="preserve">regulatory spaces. </w:t>
      </w:r>
      <w:r w:rsidR="007F533A">
        <w:t>The role calls for someone comfortable in a senior advisory role</w:t>
      </w:r>
      <w:r w:rsidR="000B2569">
        <w:t xml:space="preserve"> and </w:t>
      </w:r>
      <w:r w:rsidR="007F533A">
        <w:t>able to form effective</w:t>
      </w:r>
      <w:r w:rsidR="000B2569">
        <w:t xml:space="preserve">, and diplomatic, </w:t>
      </w:r>
      <w:r w:rsidR="007F533A">
        <w:t>working relationships at all levels</w:t>
      </w:r>
      <w:r w:rsidR="000B2569">
        <w:t xml:space="preserve">. </w:t>
      </w:r>
      <w:r w:rsidR="00BC2AAE">
        <w:t xml:space="preserve">The role reports </w:t>
      </w:r>
      <w:r w:rsidR="00D63440">
        <w:t xml:space="preserve">to the Head of Regulatory Risk. </w:t>
      </w:r>
    </w:p>
    <w:p w14:paraId="4F0771E9" w14:textId="77777777" w:rsidR="001E17F4" w:rsidRDefault="001E17F4" w:rsidP="001E17F4">
      <w:pPr>
        <w:rPr>
          <w:rFonts w:eastAsia="Calibri"/>
          <w:b/>
        </w:rPr>
      </w:pPr>
    </w:p>
    <w:p w14:paraId="75B4C9EF" w14:textId="01F6154D" w:rsidR="00352DC9" w:rsidRDefault="00352DC9" w:rsidP="001E17F4">
      <w:pPr>
        <w:pStyle w:val="NoNumHead1"/>
      </w:pPr>
      <w:r>
        <w:lastRenderedPageBreak/>
        <w:t>Scope and deliverables</w:t>
      </w:r>
    </w:p>
    <w:tbl>
      <w:tblPr>
        <w:tblStyle w:val="NestTable"/>
        <w:tblW w:w="5000" w:type="pct"/>
        <w:tblLook w:val="06A0" w:firstRow="1" w:lastRow="0" w:firstColumn="1" w:lastColumn="0" w:noHBand="1" w:noVBand="1"/>
      </w:tblPr>
      <w:tblGrid>
        <w:gridCol w:w="1892"/>
        <w:gridCol w:w="8654"/>
      </w:tblGrid>
      <w:tr w:rsidR="00352DC9" w:rsidRPr="00F85C5C" w14:paraId="680497A4" w14:textId="77777777" w:rsidTr="00902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</w:tcPr>
          <w:p w14:paraId="33B3CACA" w14:textId="77777777" w:rsidR="00352DC9" w:rsidRPr="00F85C5C" w:rsidRDefault="00352DC9" w:rsidP="009023A1">
            <w:pPr>
              <w:pStyle w:val="TableTextLeft"/>
            </w:pPr>
            <w:r w:rsidRPr="00F85C5C">
              <w:t>Key areas</w:t>
            </w:r>
          </w:p>
        </w:tc>
        <w:tc>
          <w:tcPr>
            <w:tcW w:w="4103" w:type="pct"/>
          </w:tcPr>
          <w:p w14:paraId="13776FB1" w14:textId="77777777" w:rsidR="00352DC9" w:rsidRPr="00F85C5C" w:rsidRDefault="00352DC9" w:rsidP="009023A1">
            <w:pPr>
              <w:pStyle w:val="TableText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5C5C">
              <w:t>Role deliverables</w:t>
            </w:r>
          </w:p>
        </w:tc>
      </w:tr>
      <w:tr w:rsidR="00352DC9" w:rsidRPr="00F85C5C" w14:paraId="51A5C13D" w14:textId="77777777" w:rsidTr="00902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</w:tcPr>
          <w:p w14:paraId="133A4D37" w14:textId="77777777" w:rsidR="00352DC9" w:rsidRPr="00F85C5C" w:rsidRDefault="00352DC9" w:rsidP="009023A1">
            <w:pPr>
              <w:pStyle w:val="TableTextLeft"/>
            </w:pPr>
            <w:r w:rsidRPr="00F85C5C">
              <w:t>Accountability</w:t>
            </w:r>
          </w:p>
        </w:tc>
        <w:tc>
          <w:tcPr>
            <w:tcW w:w="4103" w:type="pct"/>
          </w:tcPr>
          <w:p w14:paraId="0980BAEF" w14:textId="06D953ED" w:rsidR="005F1B06" w:rsidRDefault="005F1B06" w:rsidP="00B57EB5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Own the </w:t>
            </w:r>
            <w:r w:rsidR="00210FB6">
              <w:rPr>
                <w:szCs w:val="20"/>
              </w:rPr>
              <w:t xml:space="preserve">delivery of activity related to </w:t>
            </w:r>
            <w:r w:rsidR="00EF20BF">
              <w:rPr>
                <w:szCs w:val="20"/>
              </w:rPr>
              <w:t xml:space="preserve">FCA regulation and HMRC’s </w:t>
            </w:r>
            <w:r w:rsidR="00D93A0E">
              <w:rPr>
                <w:szCs w:val="20"/>
              </w:rPr>
              <w:t>regime for tax authorised pension schemes</w:t>
            </w:r>
            <w:r w:rsidR="00FF5AA9">
              <w:rPr>
                <w:szCs w:val="20"/>
              </w:rPr>
              <w:t xml:space="preserve">, in accordance with defined regulatory </w:t>
            </w:r>
            <w:proofErr w:type="gramStart"/>
            <w:r w:rsidR="00FF5AA9">
              <w:rPr>
                <w:szCs w:val="20"/>
              </w:rPr>
              <w:t>appetite</w:t>
            </w:r>
            <w:r w:rsidR="00210FB6">
              <w:rPr>
                <w:szCs w:val="20"/>
              </w:rPr>
              <w:t>;</w:t>
            </w:r>
            <w:proofErr w:type="gramEnd"/>
          </w:p>
          <w:p w14:paraId="27351AB5" w14:textId="5CD8C672" w:rsidR="00251753" w:rsidRDefault="009F0AA3" w:rsidP="00B57EB5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P</w:t>
            </w:r>
            <w:r w:rsidR="00251753" w:rsidRPr="00B57EB5">
              <w:rPr>
                <w:szCs w:val="20"/>
              </w:rPr>
              <w:t xml:space="preserve">roviding </w:t>
            </w:r>
            <w:r w:rsidR="00532E77">
              <w:rPr>
                <w:szCs w:val="20"/>
              </w:rPr>
              <w:t xml:space="preserve">insight, and </w:t>
            </w:r>
            <w:r w:rsidR="00251753" w:rsidRPr="00B57EB5">
              <w:rPr>
                <w:szCs w:val="20"/>
              </w:rPr>
              <w:t xml:space="preserve">pragmatic </w:t>
            </w:r>
            <w:proofErr w:type="gramStart"/>
            <w:r w:rsidR="00251753" w:rsidRPr="00B57EB5">
              <w:rPr>
                <w:szCs w:val="20"/>
              </w:rPr>
              <w:t>risk based</w:t>
            </w:r>
            <w:proofErr w:type="gramEnd"/>
            <w:r w:rsidR="00251753" w:rsidRPr="00B57EB5">
              <w:rPr>
                <w:szCs w:val="20"/>
              </w:rPr>
              <w:t xml:space="preserve"> advice to the business on interpretation of legislation</w:t>
            </w:r>
            <w:r w:rsidR="00443B07">
              <w:rPr>
                <w:szCs w:val="20"/>
              </w:rPr>
              <w:t xml:space="preserve">, </w:t>
            </w:r>
            <w:r w:rsidR="00443B07" w:rsidRPr="00B009B1">
              <w:rPr>
                <w:szCs w:val="20"/>
              </w:rPr>
              <w:t>regulation</w:t>
            </w:r>
            <w:r w:rsidR="003602A6" w:rsidRPr="00B009B1">
              <w:rPr>
                <w:szCs w:val="20"/>
              </w:rPr>
              <w:t xml:space="preserve">, </w:t>
            </w:r>
            <w:r w:rsidR="00251753" w:rsidRPr="00B009B1">
              <w:rPr>
                <w:szCs w:val="20"/>
              </w:rPr>
              <w:t>guidance</w:t>
            </w:r>
            <w:r w:rsidR="003602A6">
              <w:rPr>
                <w:szCs w:val="20"/>
              </w:rPr>
              <w:t xml:space="preserve"> and best </w:t>
            </w:r>
            <w:proofErr w:type="gramStart"/>
            <w:r w:rsidR="003602A6">
              <w:rPr>
                <w:szCs w:val="20"/>
              </w:rPr>
              <w:t>practice</w:t>
            </w:r>
            <w:r w:rsidR="00251753" w:rsidRPr="00B57EB5">
              <w:rPr>
                <w:szCs w:val="20"/>
              </w:rPr>
              <w:t>;</w:t>
            </w:r>
            <w:proofErr w:type="gramEnd"/>
          </w:p>
          <w:p w14:paraId="3C81538A" w14:textId="52B86FBB" w:rsidR="00FC31FF" w:rsidRPr="00B57EB5" w:rsidRDefault="00271612" w:rsidP="00B57EB5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Directly i</w:t>
            </w:r>
            <w:r w:rsidR="00FC31FF">
              <w:rPr>
                <w:szCs w:val="20"/>
              </w:rPr>
              <w:t>nfluence senior stakeholders to enable the delivery of</w:t>
            </w:r>
            <w:r w:rsidR="008D434B">
              <w:rPr>
                <w:szCs w:val="20"/>
              </w:rPr>
              <w:t xml:space="preserve"> </w:t>
            </w:r>
            <w:r w:rsidR="00FC31FF">
              <w:rPr>
                <w:szCs w:val="20"/>
              </w:rPr>
              <w:t>change</w:t>
            </w:r>
            <w:r w:rsidR="008D434B">
              <w:rPr>
                <w:szCs w:val="20"/>
              </w:rPr>
              <w:t xml:space="preserve"> required or suggested by </w:t>
            </w:r>
            <w:r w:rsidR="006F1913">
              <w:rPr>
                <w:szCs w:val="20"/>
              </w:rPr>
              <w:t>legislation, regulation, guidance or good practice</w:t>
            </w:r>
            <w:r w:rsidR="00670A38">
              <w:rPr>
                <w:szCs w:val="20"/>
              </w:rPr>
              <w:t>, where appropriate, to operational activities and functions.</w:t>
            </w:r>
          </w:p>
          <w:p w14:paraId="1F97E502" w14:textId="3C9FEDF8" w:rsidR="005E1D50" w:rsidRDefault="005E1D50" w:rsidP="00B57EB5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Work with first line functions to effectively assess </w:t>
            </w:r>
            <w:r w:rsidR="00697A95">
              <w:rPr>
                <w:szCs w:val="20"/>
              </w:rPr>
              <w:t xml:space="preserve">regulatory impacts of operational and product design decisions, </w:t>
            </w:r>
            <w:r w:rsidR="00587C40">
              <w:rPr>
                <w:szCs w:val="20"/>
              </w:rPr>
              <w:t xml:space="preserve">enabling the </w:t>
            </w:r>
            <w:r w:rsidR="00697A95">
              <w:rPr>
                <w:szCs w:val="20"/>
              </w:rPr>
              <w:t>mitigat</w:t>
            </w:r>
            <w:r w:rsidR="00587C40">
              <w:rPr>
                <w:szCs w:val="20"/>
              </w:rPr>
              <w:t xml:space="preserve">ion of </w:t>
            </w:r>
            <w:r w:rsidR="00697A95">
              <w:rPr>
                <w:szCs w:val="20"/>
              </w:rPr>
              <w:t>risk and achieve</w:t>
            </w:r>
            <w:r w:rsidR="00587C40">
              <w:rPr>
                <w:szCs w:val="20"/>
              </w:rPr>
              <w:t xml:space="preserve">ment of </w:t>
            </w:r>
            <w:r w:rsidR="00697A95">
              <w:rPr>
                <w:szCs w:val="20"/>
              </w:rPr>
              <w:t xml:space="preserve">objectives in the regulatory </w:t>
            </w:r>
            <w:proofErr w:type="gramStart"/>
            <w:r w:rsidR="00697A95">
              <w:rPr>
                <w:szCs w:val="20"/>
              </w:rPr>
              <w:t>space;</w:t>
            </w:r>
            <w:proofErr w:type="gramEnd"/>
          </w:p>
          <w:p w14:paraId="458BF10D" w14:textId="1B8F682E" w:rsidR="00251753" w:rsidRPr="00B57EB5" w:rsidRDefault="00251753" w:rsidP="00B57EB5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57EB5">
              <w:rPr>
                <w:szCs w:val="20"/>
              </w:rPr>
              <w:t xml:space="preserve">Work with </w:t>
            </w:r>
            <w:proofErr w:type="gramStart"/>
            <w:r w:rsidRPr="00B57EB5">
              <w:rPr>
                <w:szCs w:val="20"/>
              </w:rPr>
              <w:t>second and third line</w:t>
            </w:r>
            <w:proofErr w:type="gramEnd"/>
            <w:r w:rsidRPr="00B57EB5">
              <w:rPr>
                <w:szCs w:val="20"/>
              </w:rPr>
              <w:t xml:space="preserve"> functions to </w:t>
            </w:r>
            <w:r w:rsidR="00610C06">
              <w:rPr>
                <w:szCs w:val="20"/>
              </w:rPr>
              <w:t xml:space="preserve">enable the </w:t>
            </w:r>
            <w:r w:rsidRPr="00B57EB5">
              <w:rPr>
                <w:szCs w:val="20"/>
              </w:rPr>
              <w:t>efficient and comprehensive deliver</w:t>
            </w:r>
            <w:r w:rsidR="00610C06">
              <w:rPr>
                <w:szCs w:val="20"/>
              </w:rPr>
              <w:t>y of</w:t>
            </w:r>
            <w:r w:rsidRPr="00B57EB5">
              <w:rPr>
                <w:szCs w:val="20"/>
              </w:rPr>
              <w:t xml:space="preserve"> </w:t>
            </w:r>
            <w:r w:rsidR="00E67D9B">
              <w:rPr>
                <w:szCs w:val="20"/>
              </w:rPr>
              <w:t xml:space="preserve">assurance over </w:t>
            </w:r>
            <w:r w:rsidR="00D72312">
              <w:rPr>
                <w:szCs w:val="20"/>
              </w:rPr>
              <w:t xml:space="preserve">regulation and </w:t>
            </w:r>
            <w:r w:rsidR="00E67D9B">
              <w:rPr>
                <w:szCs w:val="20"/>
              </w:rPr>
              <w:t xml:space="preserve">regulatory </w:t>
            </w:r>
            <w:r w:rsidR="00D72312">
              <w:rPr>
                <w:szCs w:val="20"/>
              </w:rPr>
              <w:t xml:space="preserve">risk </w:t>
            </w:r>
            <w:proofErr w:type="gramStart"/>
            <w:r w:rsidR="00D72312">
              <w:rPr>
                <w:szCs w:val="20"/>
              </w:rPr>
              <w:t>areas;</w:t>
            </w:r>
            <w:proofErr w:type="gramEnd"/>
            <w:r w:rsidR="00D72312">
              <w:rPr>
                <w:szCs w:val="20"/>
              </w:rPr>
              <w:t xml:space="preserve"> </w:t>
            </w:r>
          </w:p>
          <w:p w14:paraId="24AB6B8C" w14:textId="501AEA4E" w:rsidR="00251753" w:rsidRPr="00B57EB5" w:rsidRDefault="00D72312" w:rsidP="00B57EB5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Support </w:t>
            </w:r>
            <w:r w:rsidR="00251753" w:rsidRPr="00B57EB5">
              <w:rPr>
                <w:szCs w:val="20"/>
              </w:rPr>
              <w:t xml:space="preserve">the resolution of </w:t>
            </w:r>
            <w:r>
              <w:rPr>
                <w:szCs w:val="20"/>
              </w:rPr>
              <w:t>regulatory</w:t>
            </w:r>
            <w:r w:rsidR="00251753" w:rsidRPr="00B57EB5">
              <w:rPr>
                <w:szCs w:val="20"/>
              </w:rPr>
              <w:t xml:space="preserve"> issues with stakeholders across the </w:t>
            </w:r>
            <w:proofErr w:type="gramStart"/>
            <w:r w:rsidR="00251753" w:rsidRPr="00B57EB5">
              <w:rPr>
                <w:szCs w:val="20"/>
              </w:rPr>
              <w:t>business;</w:t>
            </w:r>
            <w:proofErr w:type="gramEnd"/>
          </w:p>
          <w:p w14:paraId="6C3BEAA6" w14:textId="223C567D" w:rsidR="0085279E" w:rsidRPr="00771F9D" w:rsidRDefault="00B760A0" w:rsidP="00A65788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Reporting </w:t>
            </w:r>
            <w:r w:rsidR="00251753" w:rsidRPr="00B57EB5">
              <w:rPr>
                <w:szCs w:val="20"/>
              </w:rPr>
              <w:t>in line with regulatory requirements</w:t>
            </w:r>
            <w:r w:rsidR="00B63590">
              <w:rPr>
                <w:szCs w:val="20"/>
              </w:rPr>
              <w:t>,</w:t>
            </w:r>
            <w:r w:rsidR="00251753" w:rsidRPr="00B57EB5">
              <w:rPr>
                <w:szCs w:val="20"/>
              </w:rPr>
              <w:t xml:space="preserve"> in a way that is conducive to building constructive and effective relationships</w:t>
            </w:r>
            <w:r w:rsidR="00B63590">
              <w:rPr>
                <w:szCs w:val="20"/>
              </w:rPr>
              <w:t>, where appropriate, at regulatory authorities</w:t>
            </w:r>
            <w:r w:rsidR="00A65788">
              <w:rPr>
                <w:szCs w:val="20"/>
              </w:rPr>
              <w:t>.</w:t>
            </w:r>
          </w:p>
        </w:tc>
      </w:tr>
      <w:tr w:rsidR="008815B2" w:rsidRPr="00F85C5C" w14:paraId="651E7E33" w14:textId="77777777" w:rsidTr="009023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</w:tcPr>
          <w:p w14:paraId="4C7B5133" w14:textId="77777777" w:rsidR="008815B2" w:rsidRPr="00F85C5C" w:rsidRDefault="008815B2" w:rsidP="008815B2">
            <w:pPr>
              <w:pStyle w:val="TableTextLeft"/>
            </w:pPr>
            <w:r w:rsidRPr="00F85C5C">
              <w:t>Deliverables</w:t>
            </w:r>
          </w:p>
        </w:tc>
        <w:tc>
          <w:tcPr>
            <w:tcW w:w="4103" w:type="pct"/>
          </w:tcPr>
          <w:p w14:paraId="382EC57C" w14:textId="1D82D07B" w:rsidR="001B52ED" w:rsidRDefault="001B52ED" w:rsidP="008815B2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Any engagement or advice required to manage our regulatory relationship and duties in line with </w:t>
            </w:r>
            <w:r w:rsidR="00CF5C68">
              <w:rPr>
                <w:szCs w:val="20"/>
              </w:rPr>
              <w:t xml:space="preserve">our </w:t>
            </w:r>
            <w:r w:rsidR="005B0BFE">
              <w:rPr>
                <w:szCs w:val="20"/>
              </w:rPr>
              <w:t xml:space="preserve">documented risk appetite </w:t>
            </w:r>
            <w:proofErr w:type="gramStart"/>
            <w:r w:rsidR="005B0BFE">
              <w:rPr>
                <w:szCs w:val="20"/>
              </w:rPr>
              <w:t>statements</w:t>
            </w:r>
            <w:r w:rsidR="00CF5C68">
              <w:rPr>
                <w:szCs w:val="20"/>
              </w:rPr>
              <w:t>;</w:t>
            </w:r>
            <w:proofErr w:type="gramEnd"/>
          </w:p>
          <w:p w14:paraId="4E85D381" w14:textId="0F367B8F" w:rsidR="00A65788" w:rsidRDefault="008815B2" w:rsidP="008815B2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815B2">
              <w:rPr>
                <w:szCs w:val="20"/>
              </w:rPr>
              <w:t xml:space="preserve">Maintenance of records of NEST interactions with </w:t>
            </w:r>
            <w:proofErr w:type="gramStart"/>
            <w:r w:rsidR="00D45CC0">
              <w:rPr>
                <w:szCs w:val="20"/>
              </w:rPr>
              <w:t>regulators</w:t>
            </w:r>
            <w:r w:rsidR="00A65788">
              <w:rPr>
                <w:szCs w:val="20"/>
              </w:rPr>
              <w:t>;</w:t>
            </w:r>
            <w:proofErr w:type="gramEnd"/>
            <w:r w:rsidR="00A65788">
              <w:rPr>
                <w:szCs w:val="20"/>
              </w:rPr>
              <w:t xml:space="preserve"> </w:t>
            </w:r>
          </w:p>
          <w:p w14:paraId="5DF25B09" w14:textId="70CD7842" w:rsidR="008815B2" w:rsidRDefault="00A65788" w:rsidP="008815B2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Producing </w:t>
            </w:r>
            <w:r w:rsidR="008815B2" w:rsidRPr="008815B2">
              <w:rPr>
                <w:szCs w:val="20"/>
              </w:rPr>
              <w:t>appropriate</w:t>
            </w:r>
            <w:r>
              <w:rPr>
                <w:szCs w:val="20"/>
              </w:rPr>
              <w:t xml:space="preserve"> briefing documents for </w:t>
            </w:r>
            <w:r w:rsidR="008815B2" w:rsidRPr="008815B2">
              <w:rPr>
                <w:szCs w:val="20"/>
              </w:rPr>
              <w:t xml:space="preserve">internal stakeholders on </w:t>
            </w:r>
            <w:r>
              <w:rPr>
                <w:szCs w:val="20"/>
              </w:rPr>
              <w:t xml:space="preserve">regulatory </w:t>
            </w:r>
            <w:r w:rsidR="008815B2" w:rsidRPr="008815B2">
              <w:rPr>
                <w:szCs w:val="20"/>
              </w:rPr>
              <w:t xml:space="preserve">interactions and other </w:t>
            </w:r>
            <w:r w:rsidR="00E33C09" w:rsidRPr="008815B2">
              <w:rPr>
                <w:szCs w:val="20"/>
              </w:rPr>
              <w:t>regulatory</w:t>
            </w:r>
            <w:r w:rsidR="008815B2" w:rsidRPr="008815B2">
              <w:rPr>
                <w:szCs w:val="20"/>
              </w:rPr>
              <w:t xml:space="preserve"> pronouncements</w:t>
            </w:r>
            <w:r w:rsidR="009073DA">
              <w:rPr>
                <w:szCs w:val="20"/>
              </w:rPr>
              <w:t xml:space="preserve">, together with </w:t>
            </w:r>
            <w:r w:rsidR="008815B2" w:rsidRPr="008815B2">
              <w:rPr>
                <w:szCs w:val="20"/>
              </w:rPr>
              <w:t xml:space="preserve">analysis of the potential impacts of those items on the </w:t>
            </w:r>
            <w:r w:rsidR="00E33C09">
              <w:rPr>
                <w:szCs w:val="20"/>
              </w:rPr>
              <w:t xml:space="preserve">Corporation and other regulated entities in the </w:t>
            </w:r>
            <w:proofErr w:type="gramStart"/>
            <w:r w:rsidR="00E33C09">
              <w:rPr>
                <w:szCs w:val="20"/>
              </w:rPr>
              <w:t>group</w:t>
            </w:r>
            <w:r w:rsidR="008815B2" w:rsidRPr="008815B2">
              <w:rPr>
                <w:szCs w:val="20"/>
              </w:rPr>
              <w:t>;</w:t>
            </w:r>
            <w:proofErr w:type="gramEnd"/>
          </w:p>
          <w:p w14:paraId="359B4FD2" w14:textId="66F149D7" w:rsidR="008815B2" w:rsidRPr="008815B2" w:rsidRDefault="008815B2" w:rsidP="008815B2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815B2">
              <w:rPr>
                <w:szCs w:val="20"/>
              </w:rPr>
              <w:t>Accurate, consistent, pragmatic and timely technical advice</w:t>
            </w:r>
            <w:r w:rsidR="009073DA">
              <w:rPr>
                <w:szCs w:val="20"/>
              </w:rPr>
              <w:t xml:space="preserve"> to support first line </w:t>
            </w:r>
            <w:proofErr w:type="gramStart"/>
            <w:r w:rsidR="00574254">
              <w:rPr>
                <w:szCs w:val="20"/>
              </w:rPr>
              <w:t>functions;</w:t>
            </w:r>
            <w:proofErr w:type="gramEnd"/>
          </w:p>
          <w:p w14:paraId="2252062E" w14:textId="2D0B7964" w:rsidR="008815B2" w:rsidRPr="008815B2" w:rsidRDefault="008815B2" w:rsidP="008815B2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815B2">
              <w:rPr>
                <w:szCs w:val="20"/>
              </w:rPr>
              <w:t>Provide metrics</w:t>
            </w:r>
            <w:r w:rsidR="00026B7A">
              <w:rPr>
                <w:szCs w:val="20"/>
              </w:rPr>
              <w:t xml:space="preserve"> and analysis</w:t>
            </w:r>
            <w:r w:rsidRPr="008815B2">
              <w:rPr>
                <w:szCs w:val="20"/>
              </w:rPr>
              <w:t xml:space="preserve"> to enable monitoring of regulatory compliance of the business </w:t>
            </w:r>
            <w:r w:rsidR="00026B7A">
              <w:rPr>
                <w:szCs w:val="20"/>
              </w:rPr>
              <w:t>to support the</w:t>
            </w:r>
            <w:r w:rsidR="002F1F7C">
              <w:rPr>
                <w:szCs w:val="20"/>
              </w:rPr>
              <w:t xml:space="preserve"> </w:t>
            </w:r>
            <w:r w:rsidR="003A32C7">
              <w:rPr>
                <w:szCs w:val="20"/>
              </w:rPr>
              <w:t xml:space="preserve">development and review of the </w:t>
            </w:r>
            <w:r w:rsidRPr="008815B2">
              <w:rPr>
                <w:szCs w:val="20"/>
              </w:rPr>
              <w:t xml:space="preserve">Compliance </w:t>
            </w:r>
            <w:proofErr w:type="gramStart"/>
            <w:r w:rsidRPr="008815B2">
              <w:rPr>
                <w:szCs w:val="20"/>
              </w:rPr>
              <w:t>Opinion;</w:t>
            </w:r>
            <w:proofErr w:type="gramEnd"/>
          </w:p>
          <w:p w14:paraId="567CBB41" w14:textId="6A0CBA3A" w:rsidR="008815B2" w:rsidRPr="008815B2" w:rsidRDefault="008815B2" w:rsidP="008815B2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815B2">
              <w:rPr>
                <w:szCs w:val="20"/>
              </w:rPr>
              <w:t xml:space="preserve">Contribute </w:t>
            </w:r>
            <w:r w:rsidR="009B2B20">
              <w:rPr>
                <w:szCs w:val="20"/>
              </w:rPr>
              <w:t xml:space="preserve">data, insight and analysis to support </w:t>
            </w:r>
            <w:r w:rsidRPr="008815B2">
              <w:rPr>
                <w:szCs w:val="20"/>
              </w:rPr>
              <w:t xml:space="preserve">effective reporting </w:t>
            </w:r>
            <w:r w:rsidR="005A4DB1">
              <w:rPr>
                <w:szCs w:val="20"/>
              </w:rPr>
              <w:t xml:space="preserve">to governance </w:t>
            </w:r>
            <w:proofErr w:type="gramStart"/>
            <w:r w:rsidR="005A4DB1">
              <w:rPr>
                <w:szCs w:val="20"/>
              </w:rPr>
              <w:t>functions</w:t>
            </w:r>
            <w:r w:rsidRPr="008815B2">
              <w:rPr>
                <w:szCs w:val="20"/>
              </w:rPr>
              <w:t>;</w:t>
            </w:r>
            <w:proofErr w:type="gramEnd"/>
          </w:p>
          <w:p w14:paraId="54816759" w14:textId="370B63ED" w:rsidR="008815B2" w:rsidRPr="008815B2" w:rsidRDefault="008815B2" w:rsidP="008815B2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815B2">
              <w:rPr>
                <w:szCs w:val="20"/>
              </w:rPr>
              <w:t>Identif</w:t>
            </w:r>
            <w:r w:rsidR="005B0BFE">
              <w:rPr>
                <w:szCs w:val="20"/>
              </w:rPr>
              <w:t xml:space="preserve">ication of </w:t>
            </w:r>
            <w:r w:rsidRPr="008815B2">
              <w:rPr>
                <w:szCs w:val="20"/>
              </w:rPr>
              <w:t>any training needs suggested by regulatory/legislative change activity</w:t>
            </w:r>
            <w:r w:rsidR="005B0BFE">
              <w:rPr>
                <w:szCs w:val="20"/>
              </w:rPr>
              <w:t xml:space="preserve">, or </w:t>
            </w:r>
            <w:r w:rsidR="003F1391">
              <w:rPr>
                <w:szCs w:val="20"/>
              </w:rPr>
              <w:t xml:space="preserve">gaps within corporation activity </w:t>
            </w:r>
            <w:r w:rsidRPr="008815B2">
              <w:rPr>
                <w:szCs w:val="20"/>
              </w:rPr>
              <w:t>to ensure NEST Corporation is aware of regulatory or legislative provisions and assurance requirements; and,</w:t>
            </w:r>
          </w:p>
          <w:p w14:paraId="2C47A654" w14:textId="1B5BE149" w:rsidR="008815B2" w:rsidRDefault="00252E3A" w:rsidP="008815B2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D</w:t>
            </w:r>
            <w:r w:rsidR="008815B2" w:rsidRPr="008815B2">
              <w:rPr>
                <w:szCs w:val="20"/>
              </w:rPr>
              <w:t xml:space="preserve">evelopment and delivery of training </w:t>
            </w:r>
            <w:proofErr w:type="gramStart"/>
            <w:r w:rsidR="008815B2" w:rsidRPr="008815B2">
              <w:rPr>
                <w:szCs w:val="20"/>
              </w:rPr>
              <w:t>materials</w:t>
            </w:r>
            <w:r w:rsidR="00CF4A4C">
              <w:rPr>
                <w:szCs w:val="20"/>
              </w:rPr>
              <w:t>;</w:t>
            </w:r>
            <w:proofErr w:type="gramEnd"/>
          </w:p>
          <w:p w14:paraId="00D777E0" w14:textId="15C99607" w:rsidR="00CF4A4C" w:rsidRPr="008815B2" w:rsidRDefault="00CF4A4C" w:rsidP="008815B2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Other items as reasonably requested by management.</w:t>
            </w:r>
          </w:p>
        </w:tc>
      </w:tr>
      <w:tr w:rsidR="008815B2" w:rsidRPr="00F85C5C" w14:paraId="607A990E" w14:textId="77777777" w:rsidTr="005B1D69">
        <w:trPr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</w:tcPr>
          <w:p w14:paraId="5DDC62B6" w14:textId="77777777" w:rsidR="008815B2" w:rsidRPr="00F85C5C" w:rsidRDefault="008815B2" w:rsidP="008815B2">
            <w:pPr>
              <w:pStyle w:val="TableTextLeft"/>
            </w:pPr>
            <w:r w:rsidRPr="00F85C5C">
              <w:t>Relationships and autonomy</w:t>
            </w:r>
          </w:p>
        </w:tc>
        <w:tc>
          <w:tcPr>
            <w:tcW w:w="4103" w:type="pct"/>
          </w:tcPr>
          <w:p w14:paraId="59A1D31D" w14:textId="2830135E" w:rsidR="0092066D" w:rsidRPr="0092066D" w:rsidRDefault="00A6240C" w:rsidP="0092066D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Working with other members of the Regulatory Risk team, </w:t>
            </w:r>
            <w:r w:rsidR="00542325">
              <w:rPr>
                <w:szCs w:val="20"/>
              </w:rPr>
              <w:t>t</w:t>
            </w:r>
            <w:r w:rsidR="0092066D" w:rsidRPr="0092066D">
              <w:rPr>
                <w:szCs w:val="20"/>
              </w:rPr>
              <w:t xml:space="preserve">his role allows for considerable autonomy in developing and delivering </w:t>
            </w:r>
            <w:r w:rsidR="0033436B">
              <w:rPr>
                <w:szCs w:val="20"/>
              </w:rPr>
              <w:t>engagement with one or more regulatory bodies, and engagement across the corporation to drive complian</w:t>
            </w:r>
            <w:r w:rsidR="009A7500">
              <w:rPr>
                <w:szCs w:val="20"/>
              </w:rPr>
              <w:t xml:space="preserve">t delivery of services and </w:t>
            </w:r>
            <w:proofErr w:type="gramStart"/>
            <w:r w:rsidR="009A7500">
              <w:rPr>
                <w:szCs w:val="20"/>
              </w:rPr>
              <w:t>activities;</w:t>
            </w:r>
            <w:proofErr w:type="gramEnd"/>
            <w:r w:rsidR="009A7500">
              <w:rPr>
                <w:szCs w:val="20"/>
              </w:rPr>
              <w:t xml:space="preserve"> </w:t>
            </w:r>
          </w:p>
          <w:p w14:paraId="302CD27B" w14:textId="1F30DD39" w:rsidR="0092066D" w:rsidRPr="0092066D" w:rsidRDefault="0092066D" w:rsidP="0092066D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2066D">
              <w:rPr>
                <w:szCs w:val="20"/>
              </w:rPr>
              <w:t xml:space="preserve">The role requires regular interaction with </w:t>
            </w:r>
            <w:r w:rsidR="00573A67">
              <w:rPr>
                <w:szCs w:val="20"/>
              </w:rPr>
              <w:t>first line functions</w:t>
            </w:r>
            <w:r w:rsidR="00C47990">
              <w:rPr>
                <w:szCs w:val="20"/>
              </w:rPr>
              <w:t xml:space="preserve"> and second line risk and </w:t>
            </w:r>
            <w:r w:rsidRPr="0092066D">
              <w:rPr>
                <w:szCs w:val="20"/>
              </w:rPr>
              <w:t xml:space="preserve">compliance </w:t>
            </w:r>
            <w:proofErr w:type="gramStart"/>
            <w:r w:rsidRPr="0092066D">
              <w:rPr>
                <w:szCs w:val="20"/>
              </w:rPr>
              <w:t>functions;</w:t>
            </w:r>
            <w:proofErr w:type="gramEnd"/>
          </w:p>
          <w:p w14:paraId="42939572" w14:textId="47B6C241" w:rsidR="0092066D" w:rsidRPr="0092066D" w:rsidRDefault="0092066D" w:rsidP="0092066D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2066D">
              <w:rPr>
                <w:szCs w:val="20"/>
              </w:rPr>
              <w:t xml:space="preserve">Interacting with, and influencing, all grades through to </w:t>
            </w:r>
            <w:r w:rsidR="009A7500">
              <w:rPr>
                <w:szCs w:val="20"/>
              </w:rPr>
              <w:t xml:space="preserve">Board </w:t>
            </w:r>
            <w:r w:rsidRPr="0092066D">
              <w:rPr>
                <w:szCs w:val="20"/>
              </w:rPr>
              <w:t xml:space="preserve">to deliver </w:t>
            </w:r>
            <w:r w:rsidR="00295BD4">
              <w:rPr>
                <w:szCs w:val="20"/>
              </w:rPr>
              <w:t xml:space="preserve">outstanding results </w:t>
            </w:r>
            <w:r w:rsidR="00A6240C">
              <w:rPr>
                <w:szCs w:val="20"/>
              </w:rPr>
              <w:t xml:space="preserve">supporting our 2030 </w:t>
            </w:r>
            <w:proofErr w:type="gramStart"/>
            <w:r w:rsidR="00A6240C">
              <w:rPr>
                <w:szCs w:val="20"/>
              </w:rPr>
              <w:t>strategy;</w:t>
            </w:r>
            <w:proofErr w:type="gramEnd"/>
            <w:r w:rsidR="00A6240C">
              <w:rPr>
                <w:szCs w:val="20"/>
              </w:rPr>
              <w:t xml:space="preserve"> </w:t>
            </w:r>
          </w:p>
          <w:p w14:paraId="4B93A7D2" w14:textId="057C1F6B" w:rsidR="0092066D" w:rsidRPr="0092066D" w:rsidRDefault="0092066D" w:rsidP="0092066D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2066D">
              <w:rPr>
                <w:szCs w:val="20"/>
              </w:rPr>
              <w:t xml:space="preserve">Liaising with Executive Team members, members of senior </w:t>
            </w:r>
            <w:proofErr w:type="spellStart"/>
            <w:r w:rsidRPr="0092066D">
              <w:rPr>
                <w:szCs w:val="20"/>
              </w:rPr>
              <w:t>manag</w:t>
            </w:r>
            <w:r w:rsidR="00596C31">
              <w:rPr>
                <w:szCs w:val="20"/>
              </w:rPr>
              <w:t>ment</w:t>
            </w:r>
            <w:proofErr w:type="spellEnd"/>
            <w:r w:rsidRPr="0092066D">
              <w:rPr>
                <w:szCs w:val="20"/>
              </w:rPr>
              <w:t xml:space="preserve"> and owners of policies, processes or activities on which </w:t>
            </w:r>
            <w:r w:rsidR="00596C31">
              <w:rPr>
                <w:szCs w:val="20"/>
              </w:rPr>
              <w:t xml:space="preserve">regulatory compliance </w:t>
            </w:r>
            <w:r w:rsidRPr="0092066D">
              <w:rPr>
                <w:szCs w:val="20"/>
              </w:rPr>
              <w:t xml:space="preserve">is reliant, to ensure the development of a </w:t>
            </w:r>
            <w:proofErr w:type="gramStart"/>
            <w:r w:rsidRPr="0092066D">
              <w:rPr>
                <w:szCs w:val="20"/>
              </w:rPr>
              <w:t>strong internal controls</w:t>
            </w:r>
            <w:proofErr w:type="gramEnd"/>
            <w:r w:rsidRPr="0092066D">
              <w:rPr>
                <w:szCs w:val="20"/>
              </w:rPr>
              <w:t xml:space="preserve"> </w:t>
            </w:r>
            <w:proofErr w:type="gramStart"/>
            <w:r w:rsidRPr="0092066D">
              <w:rPr>
                <w:szCs w:val="20"/>
              </w:rPr>
              <w:t>framework;</w:t>
            </w:r>
            <w:proofErr w:type="gramEnd"/>
          </w:p>
          <w:p w14:paraId="222E2CD5" w14:textId="61BC36C3" w:rsidR="008815B2" w:rsidRPr="00745815" w:rsidRDefault="0092066D" w:rsidP="0092066D">
            <w:pPr>
              <w:pStyle w:val="TableTextLeft"/>
              <w:numPr>
                <w:ilvl w:val="0"/>
                <w:numId w:val="32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2066D">
              <w:rPr>
                <w:szCs w:val="20"/>
              </w:rPr>
              <w:lastRenderedPageBreak/>
              <w:t xml:space="preserve">Developing a strong working relationship with </w:t>
            </w:r>
            <w:r w:rsidR="00596C31">
              <w:rPr>
                <w:szCs w:val="20"/>
              </w:rPr>
              <w:t xml:space="preserve">one or more regulatory bodies </w:t>
            </w:r>
            <w:r w:rsidRPr="0092066D">
              <w:rPr>
                <w:szCs w:val="20"/>
              </w:rPr>
              <w:t xml:space="preserve">to ensure NEST Corporation’s pension compliance statements </w:t>
            </w:r>
            <w:proofErr w:type="gramStart"/>
            <w:r w:rsidRPr="0092066D">
              <w:rPr>
                <w:szCs w:val="20"/>
              </w:rPr>
              <w:t>are a reflection of</w:t>
            </w:r>
            <w:proofErr w:type="gramEnd"/>
            <w:r w:rsidRPr="0092066D">
              <w:rPr>
                <w:szCs w:val="20"/>
              </w:rPr>
              <w:t xml:space="preserve"> both operational reality and adherence to regulatory provisions.</w:t>
            </w:r>
          </w:p>
        </w:tc>
      </w:tr>
    </w:tbl>
    <w:p w14:paraId="5A4E9855" w14:textId="4008EB05" w:rsidR="00352DC9" w:rsidRDefault="00352DC9" w:rsidP="00352DC9">
      <w:pPr>
        <w:pStyle w:val="NoNumHead1"/>
      </w:pPr>
      <w:r>
        <w:lastRenderedPageBreak/>
        <w:t>Role requirements</w:t>
      </w:r>
    </w:p>
    <w:p w14:paraId="1436E473" w14:textId="77777777" w:rsidR="00352DC9" w:rsidRDefault="00352DC9" w:rsidP="00352DC9">
      <w:pPr>
        <w:pStyle w:val="NoNumHead2"/>
      </w:pPr>
      <w:r>
        <w:t>Experience and technical skills</w:t>
      </w:r>
    </w:p>
    <w:p w14:paraId="4C334E4E" w14:textId="38541484" w:rsidR="00022264" w:rsidRPr="00214712" w:rsidRDefault="00022264" w:rsidP="00214712">
      <w:pPr>
        <w:pStyle w:val="TableTextLeft"/>
        <w:spacing w:line="259" w:lineRule="auto"/>
        <w:rPr>
          <w:szCs w:val="20"/>
        </w:rPr>
      </w:pPr>
      <w:r w:rsidRPr="00214712">
        <w:rPr>
          <w:szCs w:val="20"/>
        </w:rPr>
        <w:t xml:space="preserve">The </w:t>
      </w:r>
      <w:r w:rsidR="00AA01CE" w:rsidRPr="00214712">
        <w:rPr>
          <w:szCs w:val="20"/>
        </w:rPr>
        <w:t>role holder</w:t>
      </w:r>
      <w:r w:rsidRPr="00214712">
        <w:rPr>
          <w:szCs w:val="20"/>
        </w:rPr>
        <w:t xml:space="preserve"> will </w:t>
      </w:r>
      <w:r w:rsidR="00157E2E" w:rsidRPr="00214712">
        <w:rPr>
          <w:szCs w:val="20"/>
        </w:rPr>
        <w:t>be able to demonstrate</w:t>
      </w:r>
      <w:r w:rsidRPr="00214712">
        <w:rPr>
          <w:szCs w:val="20"/>
        </w:rPr>
        <w:t>:</w:t>
      </w:r>
    </w:p>
    <w:p w14:paraId="20A403DC" w14:textId="1B5D7629" w:rsidR="008C3A97" w:rsidRPr="00214712" w:rsidRDefault="008C3A97" w:rsidP="008C3A97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214712">
        <w:rPr>
          <w:szCs w:val="20"/>
        </w:rPr>
        <w:t xml:space="preserve">Prioritising, directing and completing projects in a timely </w:t>
      </w:r>
      <w:proofErr w:type="gramStart"/>
      <w:r w:rsidRPr="00214712">
        <w:rPr>
          <w:szCs w:val="20"/>
        </w:rPr>
        <w:t>manner;</w:t>
      </w:r>
      <w:proofErr w:type="gramEnd"/>
    </w:p>
    <w:p w14:paraId="4F34E264" w14:textId="77777777" w:rsidR="008C3A97" w:rsidRPr="00214712" w:rsidRDefault="008C3A97" w:rsidP="008C3A97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214712">
        <w:rPr>
          <w:szCs w:val="20"/>
        </w:rPr>
        <w:t xml:space="preserve">Using initiative and working </w:t>
      </w:r>
      <w:proofErr w:type="gramStart"/>
      <w:r w:rsidRPr="00214712">
        <w:rPr>
          <w:szCs w:val="20"/>
        </w:rPr>
        <w:t>independently;</w:t>
      </w:r>
      <w:proofErr w:type="gramEnd"/>
      <w:r w:rsidRPr="00214712">
        <w:rPr>
          <w:szCs w:val="20"/>
        </w:rPr>
        <w:t xml:space="preserve"> </w:t>
      </w:r>
    </w:p>
    <w:p w14:paraId="3ADDFD81" w14:textId="77777777" w:rsidR="008C3A97" w:rsidRPr="00214712" w:rsidRDefault="008C3A97" w:rsidP="008C3A97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214712">
        <w:rPr>
          <w:szCs w:val="20"/>
        </w:rPr>
        <w:t xml:space="preserve">A key team </w:t>
      </w:r>
      <w:proofErr w:type="gramStart"/>
      <w:r w:rsidRPr="00214712">
        <w:rPr>
          <w:szCs w:val="20"/>
        </w:rPr>
        <w:t>player;</w:t>
      </w:r>
      <w:proofErr w:type="gramEnd"/>
    </w:p>
    <w:p w14:paraId="71531C45" w14:textId="39489EC6" w:rsidR="008C3A97" w:rsidRDefault="008C3A97" w:rsidP="008C3A97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214712">
        <w:rPr>
          <w:szCs w:val="20"/>
        </w:rPr>
        <w:t xml:space="preserve">Technical expertise in relation to </w:t>
      </w:r>
      <w:r w:rsidR="00C21B0F">
        <w:rPr>
          <w:szCs w:val="20"/>
        </w:rPr>
        <w:t xml:space="preserve">the </w:t>
      </w:r>
      <w:r w:rsidR="003211A9">
        <w:rPr>
          <w:szCs w:val="20"/>
        </w:rPr>
        <w:t xml:space="preserve">FCA regulatory regime and the tax regime as it applies to </w:t>
      </w:r>
      <w:r w:rsidR="007A3E27">
        <w:rPr>
          <w:szCs w:val="20"/>
        </w:rPr>
        <w:t xml:space="preserve">the operation of pension </w:t>
      </w:r>
      <w:proofErr w:type="gramStart"/>
      <w:r w:rsidR="007A3E27">
        <w:rPr>
          <w:szCs w:val="20"/>
        </w:rPr>
        <w:t>schemes;</w:t>
      </w:r>
      <w:proofErr w:type="gramEnd"/>
      <w:r w:rsidR="007A3E27">
        <w:rPr>
          <w:szCs w:val="20"/>
        </w:rPr>
        <w:t xml:space="preserve"> </w:t>
      </w:r>
    </w:p>
    <w:p w14:paraId="105E252C" w14:textId="16BBF168" w:rsidR="003F0BD0" w:rsidRPr="00214712" w:rsidRDefault="003F0BD0" w:rsidP="008C3A97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>
        <w:rPr>
          <w:szCs w:val="20"/>
        </w:rPr>
        <w:t xml:space="preserve">Delivery of that technical expertise to </w:t>
      </w:r>
      <w:r w:rsidR="00222FCE">
        <w:rPr>
          <w:szCs w:val="20"/>
        </w:rPr>
        <w:t>direct the evolution of change programmes</w:t>
      </w:r>
      <w:r w:rsidR="00804121">
        <w:rPr>
          <w:szCs w:val="20"/>
        </w:rPr>
        <w:t xml:space="preserve"> and resol</w:t>
      </w:r>
      <w:r w:rsidR="002B2B23">
        <w:rPr>
          <w:szCs w:val="20"/>
        </w:rPr>
        <w:t xml:space="preserve">ution of </w:t>
      </w:r>
      <w:r w:rsidR="00BB6AF7">
        <w:rPr>
          <w:szCs w:val="20"/>
        </w:rPr>
        <w:t xml:space="preserve">operational </w:t>
      </w:r>
      <w:proofErr w:type="gramStart"/>
      <w:r w:rsidR="00BB6AF7">
        <w:rPr>
          <w:szCs w:val="20"/>
        </w:rPr>
        <w:t>issues;</w:t>
      </w:r>
      <w:proofErr w:type="gramEnd"/>
    </w:p>
    <w:p w14:paraId="22A5489C" w14:textId="35EB5222" w:rsidR="008C3A97" w:rsidRPr="00214712" w:rsidRDefault="008C3A97" w:rsidP="008C3A97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214712">
        <w:rPr>
          <w:szCs w:val="20"/>
        </w:rPr>
        <w:t xml:space="preserve">Significant experience of pensions </w:t>
      </w:r>
      <w:r w:rsidR="00AC1F9E">
        <w:rPr>
          <w:szCs w:val="20"/>
        </w:rPr>
        <w:t xml:space="preserve">operation </w:t>
      </w:r>
      <w:proofErr w:type="gramStart"/>
      <w:r w:rsidRPr="00214712">
        <w:rPr>
          <w:szCs w:val="20"/>
        </w:rPr>
        <w:t>generally</w:t>
      </w:r>
      <w:r w:rsidR="00AC1F9E">
        <w:rPr>
          <w:szCs w:val="20"/>
        </w:rPr>
        <w:t>;</w:t>
      </w:r>
      <w:proofErr w:type="gramEnd"/>
    </w:p>
    <w:p w14:paraId="60B35824" w14:textId="77777777" w:rsidR="008C3A97" w:rsidRPr="00214712" w:rsidRDefault="008C3A97" w:rsidP="008C3A97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214712">
        <w:rPr>
          <w:szCs w:val="20"/>
        </w:rPr>
        <w:t>Excellent verbal, interpersonal and written communication skills.</w:t>
      </w:r>
    </w:p>
    <w:p w14:paraId="4AD9DFFF" w14:textId="77777777" w:rsidR="00352DC9" w:rsidRDefault="00352DC9" w:rsidP="00352DC9">
      <w:pPr>
        <w:pStyle w:val="NoNumHead2"/>
      </w:pPr>
      <w:r>
        <w:t xml:space="preserve">Personal attributes required </w:t>
      </w:r>
    </w:p>
    <w:p w14:paraId="131D5097" w14:textId="56B3FC26" w:rsidR="00022264" w:rsidRPr="00321A05" w:rsidRDefault="00022264" w:rsidP="00022264">
      <w:pPr>
        <w:rPr>
          <w:color w:val="auto"/>
        </w:rPr>
      </w:pPr>
      <w:r w:rsidRPr="00321A05">
        <w:rPr>
          <w:color w:val="auto"/>
        </w:rPr>
        <w:t xml:space="preserve">The </w:t>
      </w:r>
      <w:r w:rsidR="00AA01CE">
        <w:rPr>
          <w:color w:val="auto"/>
        </w:rPr>
        <w:t>role holder</w:t>
      </w:r>
      <w:r w:rsidRPr="00321A05">
        <w:rPr>
          <w:color w:val="auto"/>
        </w:rPr>
        <w:t xml:space="preserve"> will have demonstrable:</w:t>
      </w:r>
      <w:r w:rsidR="005565D8">
        <w:rPr>
          <w:color w:val="auto"/>
        </w:rPr>
        <w:t xml:space="preserve"> </w:t>
      </w:r>
    </w:p>
    <w:p w14:paraId="0D748C29" w14:textId="77777777" w:rsidR="00414AA5" w:rsidRPr="00414AA5" w:rsidRDefault="00414AA5" w:rsidP="00414AA5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414AA5">
        <w:rPr>
          <w:szCs w:val="20"/>
        </w:rPr>
        <w:t xml:space="preserve">A strong sense of accountability, of knowing what they are responsible for and proactively delivering </w:t>
      </w:r>
      <w:proofErr w:type="gramStart"/>
      <w:r w:rsidRPr="00414AA5">
        <w:rPr>
          <w:szCs w:val="20"/>
        </w:rPr>
        <w:t>it;</w:t>
      </w:r>
      <w:proofErr w:type="gramEnd"/>
    </w:p>
    <w:p w14:paraId="4B31AB74" w14:textId="7F74CA90" w:rsidR="00414AA5" w:rsidRPr="00414AA5" w:rsidRDefault="00414AA5" w:rsidP="00414AA5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414AA5">
        <w:rPr>
          <w:szCs w:val="20"/>
        </w:rPr>
        <w:t xml:space="preserve">Ability to work </w:t>
      </w:r>
      <w:r w:rsidR="007F45FD">
        <w:rPr>
          <w:szCs w:val="20"/>
        </w:rPr>
        <w:t xml:space="preserve">to </w:t>
      </w:r>
      <w:r w:rsidRPr="00414AA5">
        <w:rPr>
          <w:szCs w:val="20"/>
        </w:rPr>
        <w:t xml:space="preserve">strict </w:t>
      </w:r>
      <w:proofErr w:type="gramStart"/>
      <w:r w:rsidRPr="00414AA5">
        <w:rPr>
          <w:szCs w:val="20"/>
        </w:rPr>
        <w:t>deadlines;</w:t>
      </w:r>
      <w:proofErr w:type="gramEnd"/>
    </w:p>
    <w:p w14:paraId="4B8B6193" w14:textId="77777777" w:rsidR="00414AA5" w:rsidRPr="00414AA5" w:rsidRDefault="00414AA5" w:rsidP="00414AA5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414AA5">
        <w:rPr>
          <w:szCs w:val="20"/>
        </w:rPr>
        <w:t xml:space="preserve">A self-starter, able to use their initiative and work </w:t>
      </w:r>
      <w:proofErr w:type="gramStart"/>
      <w:r w:rsidRPr="00414AA5">
        <w:rPr>
          <w:szCs w:val="20"/>
        </w:rPr>
        <w:t>independently;</w:t>
      </w:r>
      <w:proofErr w:type="gramEnd"/>
    </w:p>
    <w:p w14:paraId="3D2B157A" w14:textId="77777777" w:rsidR="00414AA5" w:rsidRPr="00414AA5" w:rsidRDefault="00414AA5" w:rsidP="00414AA5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414AA5">
        <w:rPr>
          <w:szCs w:val="20"/>
        </w:rPr>
        <w:t xml:space="preserve">Credibility and good </w:t>
      </w:r>
      <w:proofErr w:type="gramStart"/>
      <w:r w:rsidRPr="00414AA5">
        <w:rPr>
          <w:szCs w:val="20"/>
        </w:rPr>
        <w:t>judgment;</w:t>
      </w:r>
      <w:proofErr w:type="gramEnd"/>
    </w:p>
    <w:p w14:paraId="38E3B154" w14:textId="78AA5DED" w:rsidR="00414AA5" w:rsidRDefault="00414AA5" w:rsidP="00414AA5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414AA5">
        <w:rPr>
          <w:szCs w:val="20"/>
        </w:rPr>
        <w:t xml:space="preserve">The ability to build strong interpersonal relationships with </w:t>
      </w:r>
      <w:r w:rsidR="00CF4A4C">
        <w:rPr>
          <w:szCs w:val="20"/>
        </w:rPr>
        <w:t xml:space="preserve">senior </w:t>
      </w:r>
      <w:r w:rsidRPr="00414AA5">
        <w:rPr>
          <w:szCs w:val="20"/>
        </w:rPr>
        <w:t xml:space="preserve">colleagues and regulatory </w:t>
      </w:r>
      <w:proofErr w:type="gramStart"/>
      <w:r w:rsidRPr="00414AA5">
        <w:rPr>
          <w:szCs w:val="20"/>
        </w:rPr>
        <w:t>authorities;</w:t>
      </w:r>
      <w:proofErr w:type="gramEnd"/>
    </w:p>
    <w:p w14:paraId="3F2ED2E1" w14:textId="77777777" w:rsidR="00774F9E" w:rsidRPr="00414AA5" w:rsidRDefault="00774F9E" w:rsidP="00774F9E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>
        <w:rPr>
          <w:szCs w:val="20"/>
        </w:rPr>
        <w:t xml:space="preserve">The ability to influence, both internally and with regulatory </w:t>
      </w:r>
      <w:proofErr w:type="gramStart"/>
      <w:r>
        <w:rPr>
          <w:szCs w:val="20"/>
        </w:rPr>
        <w:t>contacts;</w:t>
      </w:r>
      <w:proofErr w:type="gramEnd"/>
    </w:p>
    <w:p w14:paraId="1216AC59" w14:textId="48F5739D" w:rsidR="00414AA5" w:rsidRPr="00414AA5" w:rsidRDefault="00414AA5" w:rsidP="00414AA5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414AA5">
        <w:rPr>
          <w:szCs w:val="20"/>
        </w:rPr>
        <w:t xml:space="preserve">The intellectual ability to understand and thoroughly </w:t>
      </w:r>
      <w:r w:rsidR="00D15BA5">
        <w:rPr>
          <w:szCs w:val="20"/>
        </w:rPr>
        <w:t xml:space="preserve">analyse </w:t>
      </w:r>
      <w:r w:rsidRPr="00414AA5">
        <w:rPr>
          <w:szCs w:val="20"/>
        </w:rPr>
        <w:t>an issue</w:t>
      </w:r>
      <w:r w:rsidR="00D15BA5">
        <w:rPr>
          <w:szCs w:val="20"/>
        </w:rPr>
        <w:t xml:space="preserve"> or regu</w:t>
      </w:r>
      <w:r w:rsidR="00B2118E">
        <w:rPr>
          <w:szCs w:val="20"/>
        </w:rPr>
        <w:t>l</w:t>
      </w:r>
      <w:r w:rsidR="00D15BA5">
        <w:rPr>
          <w:szCs w:val="20"/>
        </w:rPr>
        <w:t xml:space="preserve">atory </w:t>
      </w:r>
      <w:proofErr w:type="gramStart"/>
      <w:r w:rsidR="00D15BA5">
        <w:rPr>
          <w:szCs w:val="20"/>
        </w:rPr>
        <w:t>development</w:t>
      </w:r>
      <w:r w:rsidRPr="00414AA5">
        <w:rPr>
          <w:szCs w:val="20"/>
        </w:rPr>
        <w:t>;</w:t>
      </w:r>
      <w:proofErr w:type="gramEnd"/>
      <w:r w:rsidRPr="00414AA5">
        <w:rPr>
          <w:szCs w:val="20"/>
        </w:rPr>
        <w:t xml:space="preserve"> </w:t>
      </w:r>
    </w:p>
    <w:p w14:paraId="0ADE9B17" w14:textId="21E620F4" w:rsidR="00414AA5" w:rsidRPr="00414AA5" w:rsidRDefault="00414AA5" w:rsidP="00414AA5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 w:rsidRPr="00414AA5">
        <w:rPr>
          <w:szCs w:val="20"/>
        </w:rPr>
        <w:t>Well-developed stakeholder management skill</w:t>
      </w:r>
      <w:r w:rsidR="00AD478F">
        <w:rPr>
          <w:szCs w:val="20"/>
        </w:rPr>
        <w:t>s.</w:t>
      </w:r>
    </w:p>
    <w:p w14:paraId="1968791C" w14:textId="77777777" w:rsidR="00C956E2" w:rsidRPr="00C956E2" w:rsidRDefault="00C956E2" w:rsidP="00C956E2">
      <w:pPr>
        <w:rPr>
          <w:color w:val="auto"/>
        </w:rPr>
      </w:pPr>
    </w:p>
    <w:p w14:paraId="203C6502" w14:textId="480AFE35" w:rsidR="00352DC9" w:rsidRDefault="00352DC9" w:rsidP="00022264">
      <w:pPr>
        <w:pStyle w:val="NoNumHead2"/>
      </w:pPr>
      <w:r>
        <w:t>Education, qualification and professional membership requirements</w:t>
      </w:r>
    </w:p>
    <w:p w14:paraId="215056CE" w14:textId="7BE6BF14" w:rsidR="009F6404" w:rsidRDefault="00D15BA5" w:rsidP="00143C2F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>
        <w:rPr>
          <w:szCs w:val="20"/>
        </w:rPr>
        <w:t>Relevant p</w:t>
      </w:r>
      <w:r w:rsidR="009F6404" w:rsidRPr="009F6404">
        <w:rPr>
          <w:szCs w:val="20"/>
        </w:rPr>
        <w:t>rofessional qualifications, or progress towards them, would be desirable</w:t>
      </w:r>
      <w:r w:rsidR="00143C2F">
        <w:rPr>
          <w:szCs w:val="20"/>
        </w:rPr>
        <w:t>.</w:t>
      </w:r>
      <w:r w:rsidR="009F6404" w:rsidRPr="009F6404">
        <w:rPr>
          <w:szCs w:val="20"/>
        </w:rPr>
        <w:t xml:space="preserve"> </w:t>
      </w:r>
    </w:p>
    <w:p w14:paraId="5F0E51B2" w14:textId="4A72A3CE" w:rsidR="00B1688C" w:rsidRPr="009F6404" w:rsidRDefault="00B1688C" w:rsidP="00143C2F">
      <w:pPr>
        <w:pStyle w:val="TableTextLeft"/>
        <w:numPr>
          <w:ilvl w:val="0"/>
          <w:numId w:val="32"/>
        </w:numPr>
        <w:spacing w:line="259" w:lineRule="auto"/>
        <w:rPr>
          <w:szCs w:val="20"/>
        </w:rPr>
      </w:pPr>
      <w:r>
        <w:rPr>
          <w:szCs w:val="20"/>
        </w:rPr>
        <w:t>A commitment to continued professional development is essential.</w:t>
      </w:r>
    </w:p>
    <w:p w14:paraId="2FF4D920" w14:textId="77777777" w:rsidR="00143739" w:rsidRPr="00321A05" w:rsidRDefault="00143739" w:rsidP="00143739">
      <w:pPr>
        <w:pStyle w:val="SymbolBullet1"/>
        <w:numPr>
          <w:ilvl w:val="0"/>
          <w:numId w:val="0"/>
        </w:numPr>
        <w:ind w:left="360"/>
        <w:rPr>
          <w:color w:val="auto"/>
        </w:rPr>
      </w:pPr>
    </w:p>
    <w:p w14:paraId="4C5C79E3" w14:textId="77777777" w:rsidR="00851F5E" w:rsidRDefault="00851F5E" w:rsidP="00851F5E">
      <w:pPr>
        <w:pStyle w:val="SymbolBullet1"/>
        <w:numPr>
          <w:ilvl w:val="0"/>
          <w:numId w:val="0"/>
        </w:numPr>
        <w:ind w:left="340"/>
      </w:pPr>
    </w:p>
    <w:p w14:paraId="2B09B9A7" w14:textId="77777777" w:rsidR="00851F5E" w:rsidRDefault="00851F5E" w:rsidP="00851F5E">
      <w:pPr>
        <w:pStyle w:val="SymbolBullet1"/>
        <w:numPr>
          <w:ilvl w:val="0"/>
          <w:numId w:val="0"/>
        </w:numPr>
        <w:ind w:left="340"/>
      </w:pPr>
    </w:p>
    <w:p w14:paraId="2F23F657" w14:textId="77777777" w:rsidR="001F4921" w:rsidRDefault="001F4921" w:rsidP="006D3A53"/>
    <w:sectPr w:rsidR="001F4921" w:rsidSect="00352D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680" w:bottom="1418" w:left="680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B210" w14:textId="77777777" w:rsidR="009D1770" w:rsidRDefault="009D1770" w:rsidP="00540F52">
      <w:r>
        <w:separator/>
      </w:r>
    </w:p>
  </w:endnote>
  <w:endnote w:type="continuationSeparator" w:id="0">
    <w:p w14:paraId="606A81AF" w14:textId="77777777" w:rsidR="009D1770" w:rsidRDefault="009D1770" w:rsidP="00540F52">
      <w:r>
        <w:continuationSeparator/>
      </w:r>
    </w:p>
  </w:endnote>
  <w:endnote w:type="continuationNotice" w:id="1">
    <w:p w14:paraId="5A75733D" w14:textId="77777777" w:rsidR="009D1770" w:rsidRDefault="009D177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8C58" w14:textId="77777777" w:rsidR="00851F5E" w:rsidRDefault="00851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877"/>
      <w:tblW w:w="10545" w:type="dxa"/>
      <w:tblBorders>
        <w:top w:val="single" w:sz="2" w:space="0" w:color="FF8200" w:themeColor="text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BB05CB" w14:paraId="23F5F2E8" w14:textId="77777777" w:rsidTr="001E7B00">
      <w:trPr>
        <w:trHeight w:val="397"/>
      </w:trPr>
      <w:tc>
        <w:tcPr>
          <w:tcW w:w="7938" w:type="dxa"/>
          <w:vAlign w:val="bottom"/>
        </w:tcPr>
        <w:p w14:paraId="4A5423FE" w14:textId="70E3DB59" w:rsidR="00BB05CB" w:rsidRDefault="00BB05CB" w:rsidP="001E7B00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2C48E0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2C48E0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 w:rsidR="00352DC9"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14:paraId="18F5ACE1" w14:textId="77777777" w:rsidR="00BB05CB" w:rsidRDefault="00BB05CB" w:rsidP="001E7B00">
          <w:pPr>
            <w:pStyle w:val="Footer"/>
            <w:tabs>
              <w:tab w:val="left" w:pos="0"/>
              <w:tab w:val="right" w:pos="10538"/>
            </w:tabs>
            <w:jc w:val="right"/>
          </w:pPr>
          <w:hyperlink r:id="rId1" w:history="1">
            <w:r w:rsidRPr="00255298">
              <w:rPr>
                <w:rStyle w:val="Hyperlink"/>
                <w:b w:val="0"/>
              </w:rPr>
              <w:t>nestpensions.org.uk</w:t>
            </w:r>
          </w:hyperlink>
          <w:r>
            <w:t xml:space="preserve">   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13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18</w:t>
          </w:r>
          <w:r w:rsidRPr="003166E3">
            <w:rPr>
              <w:b/>
            </w:rPr>
            <w:fldChar w:fldCharType="end"/>
          </w:r>
        </w:p>
      </w:tc>
    </w:tr>
  </w:tbl>
  <w:p w14:paraId="2D74667B" w14:textId="77777777" w:rsidR="00BB05CB" w:rsidRPr="00301AC8" w:rsidRDefault="00BB05CB" w:rsidP="00301A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877"/>
      <w:tblW w:w="10545" w:type="dxa"/>
      <w:tblBorders>
        <w:top w:val="single" w:sz="2" w:space="0" w:color="FF8200" w:themeColor="text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BF6755" w14:paraId="57837DFF" w14:textId="77777777" w:rsidTr="001E7B00">
      <w:trPr>
        <w:trHeight w:val="397"/>
      </w:trPr>
      <w:tc>
        <w:tcPr>
          <w:tcW w:w="7938" w:type="dxa"/>
          <w:vAlign w:val="bottom"/>
        </w:tcPr>
        <w:p w14:paraId="7A822C53" w14:textId="5B61967F" w:rsidR="00BF6755" w:rsidRDefault="00BF6755" w:rsidP="001E7B00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2C48E0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2C48E0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 w:rsidR="00352DC9"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14:paraId="6EEB64B6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  <w:jc w:val="right"/>
          </w:pPr>
          <w:hyperlink r:id="rId1" w:history="1">
            <w:r w:rsidRPr="00255298">
              <w:rPr>
                <w:rStyle w:val="Hyperlink"/>
                <w:b w:val="0"/>
              </w:rPr>
              <w:t>nestpensions.org.uk</w:t>
            </w:r>
          </w:hyperlink>
          <w:r>
            <w:t xml:space="preserve">   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2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8</w:t>
          </w:r>
          <w:r w:rsidRPr="003166E3">
            <w:rPr>
              <w:b/>
            </w:rPr>
            <w:fldChar w:fldCharType="end"/>
          </w:r>
        </w:p>
      </w:tc>
    </w:tr>
  </w:tbl>
  <w:p w14:paraId="6A857E6B" w14:textId="77777777" w:rsidR="00BF6755" w:rsidRDefault="00BF6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EBFAF" w14:textId="77777777" w:rsidR="009D1770" w:rsidRPr="00861B99" w:rsidRDefault="009D1770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separator/>
      </w:r>
    </w:p>
  </w:footnote>
  <w:footnote w:type="continuationSeparator" w:id="0">
    <w:p w14:paraId="6E152889" w14:textId="77777777" w:rsidR="009D1770" w:rsidRPr="00861B99" w:rsidRDefault="009D1770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continuationSeparator/>
      </w:r>
    </w:p>
  </w:footnote>
  <w:footnote w:type="continuationNotice" w:id="1">
    <w:p w14:paraId="52194893" w14:textId="77777777" w:rsidR="009D1770" w:rsidRDefault="009D177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821F" w14:textId="77777777" w:rsidR="00851F5E" w:rsidRDefault="00851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681"/>
      <w:tblW w:w="10545" w:type="dxa"/>
      <w:tblBorders>
        <w:top w:val="single" w:sz="12" w:space="0" w:color="28465F"/>
        <w:bottom w:val="single" w:sz="2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5"/>
    </w:tblGrid>
    <w:tr w:rsidR="00BB05CB" w14:paraId="7582FC44" w14:textId="77777777" w:rsidTr="002368C5">
      <w:trPr>
        <w:cantSplit/>
        <w:trHeight w:hRule="exact" w:val="454"/>
      </w:trPr>
      <w:tc>
        <w:tcPr>
          <w:tcW w:w="10545" w:type="dxa"/>
          <w:vAlign w:val="center"/>
        </w:tcPr>
        <w:p w14:paraId="16668181" w14:textId="228E1AE8" w:rsidR="00BB05CB" w:rsidRPr="00E9626B" w:rsidRDefault="00BB05CB" w:rsidP="00301AC8">
          <w:pPr>
            <w:pStyle w:val="Header"/>
            <w:rPr>
              <w:rFonts w:asciiTheme="majorHAnsi" w:hAnsiTheme="majorHAnsi"/>
              <w:b w:val="0"/>
            </w:rPr>
          </w:pP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</w:instrText>
          </w:r>
          <w:r w:rsidRPr="0094513F">
            <w:instrText>±CoverTitle</w:instrText>
          </w:r>
          <w:r>
            <w:instrText xml:space="preserve">" </w:instrText>
          </w:r>
          <w:r>
            <w:fldChar w:fldCharType="separate"/>
          </w:r>
          <w:r w:rsidR="002C48E0">
            <w:rPr>
              <w:noProof/>
            </w:rPr>
            <w:instrText>Regulatory Risk Manager  FCA/HMRC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fldChar w:fldCharType="begin"/>
          </w:r>
          <w:r>
            <w:instrText xml:space="preserve"> STYLEREF  "</w:instrText>
          </w:r>
          <w:r w:rsidRPr="0094513F">
            <w:instrText>±CoverTitle</w:instrText>
          </w:r>
          <w:r>
            <w:instrText xml:space="preserve">" </w:instrText>
          </w:r>
          <w:r>
            <w:fldChar w:fldCharType="separate"/>
          </w:r>
          <w:r w:rsidR="002C48E0">
            <w:rPr>
              <w:noProof/>
            </w:rPr>
            <w:instrText>Regulatory Risk Manager  FCA/HMRC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separate"/>
          </w:r>
          <w:r w:rsidR="002C48E0">
            <w:rPr>
              <w:noProof/>
            </w:rPr>
            <w:t>Regulatory Risk Manager  FCA/HMRC</w:t>
          </w:r>
          <w:r w:rsidRPr="00E47272">
            <w:rPr>
              <w:rFonts w:asciiTheme="majorHAnsi" w:hAnsiTheme="majorHAnsi"/>
            </w:rPr>
            <w:fldChar w:fldCharType="end"/>
          </w:r>
        </w:p>
      </w:tc>
    </w:tr>
  </w:tbl>
  <w:p w14:paraId="3D14A4B4" w14:textId="77777777" w:rsidR="00BB05CB" w:rsidRPr="00301AC8" w:rsidRDefault="00BB05CB" w:rsidP="00301A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974E" w14:textId="77777777" w:rsidR="00703279" w:rsidRDefault="004516B8">
    <w:pPr>
      <w:pStyle w:val="Header"/>
    </w:pPr>
    <w:r w:rsidRPr="004516B8"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62EA985D" wp14:editId="5CE417C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2664000"/>
              <wp:effectExtent l="0" t="0" r="3175" b="3175"/>
              <wp:wrapNone/>
              <wp:docPr id="15" name="BackgroundGraphics">
                <a:extLst xmlns:a="http://schemas.openxmlformats.org/drawingml/2006/main">
                  <a:ext uri="{FF2B5EF4-FFF2-40B4-BE49-F238E27FC236}">
                    <a16:creationId xmlns:a16="http://schemas.microsoft.com/office/drawing/2014/main" id="{C23ADB83-BC41-4D35-8FDE-A80A1114F96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2664000"/>
                        <a:chOff x="0" y="0"/>
                        <a:chExt cx="7559675" cy="2664000"/>
                      </a:xfrm>
                    </wpg:grpSpPr>
                    <wps:wsp>
                      <wps:cNvPr id="2" name="ColouredShape">
                        <a:extLst>
                          <a:ext uri="{FF2B5EF4-FFF2-40B4-BE49-F238E27FC236}">
                            <a16:creationId xmlns:a16="http://schemas.microsoft.com/office/drawing/2014/main" id="{A799CAF7-386E-4CF1-AAFC-91337CD7128A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559675" cy="2664000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2664000"/>
                            <a:gd name="connsiteX1" fmla="*/ 7559675 w 7559675"/>
                            <a:gd name="connsiteY1" fmla="*/ 0 h 2664000"/>
                            <a:gd name="connsiteX2" fmla="*/ 7559675 w 7559675"/>
                            <a:gd name="connsiteY2" fmla="*/ 2054833 h 2664000"/>
                            <a:gd name="connsiteX3" fmla="*/ 7202998 w 7559675"/>
                            <a:gd name="connsiteY3" fmla="*/ 2169420 h 2664000"/>
                            <a:gd name="connsiteX4" fmla="*/ 3713823 w 7559675"/>
                            <a:gd name="connsiteY4" fmla="*/ 2664000 h 2664000"/>
                            <a:gd name="connsiteX5" fmla="*/ 224651 w 7559675"/>
                            <a:gd name="connsiteY5" fmla="*/ 2169420 h 2664000"/>
                            <a:gd name="connsiteX6" fmla="*/ 0 w 7559675"/>
                            <a:gd name="connsiteY6" fmla="*/ 2097248 h 2664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559675" h="2664000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lnTo>
                                <a:pt x="7559675" y="2054833"/>
                              </a:lnTo>
                              <a:lnTo>
                                <a:pt x="7202998" y="2169420"/>
                              </a:lnTo>
                              <a:cubicBezTo>
                                <a:pt x="6095750" y="2491387"/>
                                <a:pt x="4924941" y="2664000"/>
                                <a:pt x="3713823" y="2664000"/>
                              </a:cubicBezTo>
                              <a:cubicBezTo>
                                <a:pt x="2502706" y="2664000"/>
                                <a:pt x="1331898" y="2491387"/>
                                <a:pt x="224651" y="2169420"/>
                              </a:cubicBezTo>
                              <a:lnTo>
                                <a:pt x="0" y="20972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46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Logo">
                          <a:extLst>
                            <a:ext uri="{FF2B5EF4-FFF2-40B4-BE49-F238E27FC236}">
                              <a16:creationId xmlns:a16="http://schemas.microsoft.com/office/drawing/2014/main" id="{CB10BF12-1607-49DE-BAD3-3780984CC0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32000" y="432000"/>
                          <a:ext cx="1080000" cy="12049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3DDC13" id="BackgroundGraphics" o:spid="_x0000_s1026" style="position:absolute;margin-left:0;margin-top:0;width:595.3pt;height:209.75pt;z-index:251658240;mso-position-horizontal:left;mso-position-horizontal-relative:page;mso-position-vertical:top;mso-position-vertical-relative:page;mso-width-relative:margin;mso-height-relative:margin" coordsize="75596,266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">
              <v:shape id="ColouredShape" o:spid="_x0000_s1027" style="position:absolute;width:75596;height:26640;visibility:visible;mso-wrap-style:square;v-text-anchor:middle" coordsize="7559675,26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" path="m,l7559675,r,2054833l7202998,2169420c6095750,2491387,4924941,2664000,3713823,2664000v-1211117,,-2381925,-172613,-3489172,-494580l,2097248,,xe" fillcolor="#28465f" stroked="f" strokeweight="1pt">
                <v:stroke joinstyle="miter"/>
                <v:path arrowok="t" o:connecttype="custom" o:connectlocs="0,0;7559675,0;7559675,2054833;7202998,2169420;3713823,2664000;224651,2169420;0,2097248" o:connectangles="0,0,0,0,0,0,0"/>
                <o:lock v:ext="edit" aspectratio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s1028" type="#_x0000_t75" style="position:absolute;left:60320;top:4320;width:10800;height:12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B82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03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A8D5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9EBC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4827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0861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822F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A05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368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52F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E1067"/>
    <w:multiLevelType w:val="hybridMultilevel"/>
    <w:tmpl w:val="037E5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F23C61"/>
    <w:multiLevelType w:val="hybridMultilevel"/>
    <w:tmpl w:val="49EE97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EF0DE11"/>
    <w:multiLevelType w:val="hybridMultilevel"/>
    <w:tmpl w:val="FFFFFFFF"/>
    <w:lvl w:ilvl="0" w:tplc="73A8945E">
      <w:start w:val="1"/>
      <w:numFmt w:val="bullet"/>
      <w:lvlText w:val="•"/>
      <w:lvlJc w:val="left"/>
      <w:pPr>
        <w:ind w:left="720" w:hanging="360"/>
      </w:pPr>
      <w:rPr>
        <w:rFonts w:ascii="Trebuchet MS" w:hAnsi="Trebuchet MS" w:hint="default"/>
      </w:rPr>
    </w:lvl>
    <w:lvl w:ilvl="1" w:tplc="6BC27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40A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22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C2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A3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4D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63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E1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906D8"/>
    <w:multiLevelType w:val="hybridMultilevel"/>
    <w:tmpl w:val="253E3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B782B"/>
    <w:multiLevelType w:val="hybridMultilevel"/>
    <w:tmpl w:val="BD749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6E0145"/>
    <w:multiLevelType w:val="hybridMultilevel"/>
    <w:tmpl w:val="B0702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64A5B"/>
    <w:multiLevelType w:val="multilevel"/>
    <w:tmpl w:val="05F86D62"/>
    <w:name w:val="AppHeadList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CB48EF"/>
    <w:multiLevelType w:val="hybridMultilevel"/>
    <w:tmpl w:val="629ED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105759"/>
    <w:multiLevelType w:val="multilevel"/>
    <w:tmpl w:val="F95E5226"/>
    <w:lvl w:ilvl="0">
      <w:start w:val="1"/>
      <w:numFmt w:val="decimal"/>
      <w:lvlRestart w:val="0"/>
      <w:pStyle w:val="Heading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9" w15:restartNumberingAfterBreak="0">
    <w:nsid w:val="1F331289"/>
    <w:multiLevelType w:val="hybridMultilevel"/>
    <w:tmpl w:val="969C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D70DDC"/>
    <w:multiLevelType w:val="hybridMultilevel"/>
    <w:tmpl w:val="6AA250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46090D"/>
    <w:multiLevelType w:val="hybridMultilevel"/>
    <w:tmpl w:val="B2E22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AA1077"/>
    <w:multiLevelType w:val="multilevel"/>
    <w:tmpl w:val="B128FF14"/>
    <w:name w:val="SecHeadList4"/>
    <w:lvl w:ilvl="0">
      <w:start w:val="1"/>
      <w:numFmt w:val="decimal"/>
      <w:lvlRestart w:val="0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3" w15:restartNumberingAfterBreak="0">
    <w:nsid w:val="373661B3"/>
    <w:multiLevelType w:val="hybridMultilevel"/>
    <w:tmpl w:val="ABD23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3B7E6D"/>
    <w:multiLevelType w:val="multilevel"/>
    <w:tmpl w:val="05F86D62"/>
    <w:name w:val="AppHeadList"/>
    <w:styleLink w:val="AppListStyl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C444241"/>
    <w:multiLevelType w:val="hybridMultilevel"/>
    <w:tmpl w:val="D7822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42E37"/>
    <w:multiLevelType w:val="hybridMultilevel"/>
    <w:tmpl w:val="7A5A2F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FB34D5"/>
    <w:multiLevelType w:val="multilevel"/>
    <w:tmpl w:val="EF7C1A16"/>
    <w:name w:val="SecHeadList"/>
    <w:styleLink w:val="SecListStyle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8" w15:restartNumberingAfterBreak="0">
    <w:nsid w:val="4A0744BE"/>
    <w:multiLevelType w:val="multilevel"/>
    <w:tmpl w:val="CEB6988C"/>
    <w:lvl w:ilvl="0">
      <w:start w:val="1"/>
      <w:numFmt w:val="bullet"/>
      <w:pStyle w:val="SymbolBullet1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SymbolBullet2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pStyle w:val="Symbol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FCD2F78"/>
    <w:multiLevelType w:val="multilevel"/>
    <w:tmpl w:val="7130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EA4AC7"/>
    <w:multiLevelType w:val="hybridMultilevel"/>
    <w:tmpl w:val="D57A5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76F3A"/>
    <w:multiLevelType w:val="hybridMultilevel"/>
    <w:tmpl w:val="96E43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A1A49"/>
    <w:multiLevelType w:val="hybridMultilevel"/>
    <w:tmpl w:val="0EB0B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A2458"/>
    <w:multiLevelType w:val="hybridMultilevel"/>
    <w:tmpl w:val="FFFFFFFF"/>
    <w:lvl w:ilvl="0" w:tplc="DACC5CDA">
      <w:start w:val="1"/>
      <w:numFmt w:val="bullet"/>
      <w:lvlText w:val="•"/>
      <w:lvlJc w:val="left"/>
      <w:pPr>
        <w:ind w:left="720" w:hanging="360"/>
      </w:pPr>
      <w:rPr>
        <w:rFonts w:ascii="Trebuchet MS" w:hAnsi="Trebuchet MS" w:hint="default"/>
      </w:rPr>
    </w:lvl>
    <w:lvl w:ilvl="1" w:tplc="ACD03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84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80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8C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C5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A8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A6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21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3444F"/>
    <w:multiLevelType w:val="multilevel"/>
    <w:tmpl w:val="FA58AE70"/>
    <w:lvl w:ilvl="0">
      <w:start w:val="1"/>
      <w:numFmt w:val="bullet"/>
      <w:pStyle w:val="TableBullet1"/>
      <w:lvlText w:val="›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FF8200" w:themeColor="text2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96A3518"/>
    <w:multiLevelType w:val="multilevel"/>
    <w:tmpl w:val="112ABA94"/>
    <w:lvl w:ilvl="0">
      <w:start w:val="1"/>
      <w:numFmt w:val="decimal"/>
      <w:pStyle w:val="Alpha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F8200" w:themeColor="text2"/>
      </w:rPr>
    </w:lvl>
    <w:lvl w:ilvl="1">
      <w:start w:val="1"/>
      <w:numFmt w:val="lowerLetter"/>
      <w:pStyle w:val="Alpha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F8200" w:themeColor="text2"/>
      </w:rPr>
    </w:lvl>
    <w:lvl w:ilvl="2">
      <w:start w:val="1"/>
      <w:numFmt w:val="lowerRoman"/>
      <w:pStyle w:val="Alpha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A586721"/>
    <w:multiLevelType w:val="multilevel"/>
    <w:tmpl w:val="20F84FD4"/>
    <w:lvl w:ilvl="0">
      <w:start w:val="1"/>
      <w:numFmt w:val="upperLetter"/>
      <w:pStyle w:val="AppHead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AppHead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AppHead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AppHead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FF52BC6"/>
    <w:multiLevelType w:val="hybridMultilevel"/>
    <w:tmpl w:val="C2663854"/>
    <w:lvl w:ilvl="0" w:tplc="50902EE2">
      <w:start w:val="1"/>
      <w:numFmt w:val="bullet"/>
      <w:pStyle w:val="Main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8201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66061870">
    <w:abstractNumId w:val="35"/>
  </w:num>
  <w:num w:numId="2" w16cid:durableId="53745135">
    <w:abstractNumId w:val="36"/>
  </w:num>
  <w:num w:numId="3" w16cid:durableId="659385295">
    <w:abstractNumId w:val="28"/>
  </w:num>
  <w:num w:numId="4" w16cid:durableId="1424033831">
    <w:abstractNumId w:val="34"/>
  </w:num>
  <w:num w:numId="5" w16cid:durableId="1665356401">
    <w:abstractNumId w:val="18"/>
  </w:num>
  <w:num w:numId="6" w16cid:durableId="473259064">
    <w:abstractNumId w:val="27"/>
  </w:num>
  <w:num w:numId="7" w16cid:durableId="575626027">
    <w:abstractNumId w:val="24"/>
  </w:num>
  <w:num w:numId="8" w16cid:durableId="4792264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3326941">
    <w:abstractNumId w:val="9"/>
  </w:num>
  <w:num w:numId="10" w16cid:durableId="1140423597">
    <w:abstractNumId w:val="7"/>
  </w:num>
  <w:num w:numId="11" w16cid:durableId="1806124463">
    <w:abstractNumId w:val="6"/>
  </w:num>
  <w:num w:numId="12" w16cid:durableId="1127698331">
    <w:abstractNumId w:val="5"/>
  </w:num>
  <w:num w:numId="13" w16cid:durableId="51273778">
    <w:abstractNumId w:val="4"/>
  </w:num>
  <w:num w:numId="14" w16cid:durableId="40567747">
    <w:abstractNumId w:val="8"/>
  </w:num>
  <w:num w:numId="15" w16cid:durableId="1358458965">
    <w:abstractNumId w:val="3"/>
  </w:num>
  <w:num w:numId="16" w16cid:durableId="357388908">
    <w:abstractNumId w:val="2"/>
  </w:num>
  <w:num w:numId="17" w16cid:durableId="1702121896">
    <w:abstractNumId w:val="1"/>
  </w:num>
  <w:num w:numId="18" w16cid:durableId="1794398655">
    <w:abstractNumId w:val="0"/>
  </w:num>
  <w:num w:numId="19" w16cid:durableId="1253777904">
    <w:abstractNumId w:val="34"/>
  </w:num>
  <w:num w:numId="20" w16cid:durableId="407189080">
    <w:abstractNumId w:val="34"/>
  </w:num>
  <w:num w:numId="21" w16cid:durableId="2022275954">
    <w:abstractNumId w:val="34"/>
  </w:num>
  <w:num w:numId="22" w16cid:durableId="1985573747">
    <w:abstractNumId w:val="30"/>
  </w:num>
  <w:num w:numId="23" w16cid:durableId="1393698473">
    <w:abstractNumId w:val="25"/>
  </w:num>
  <w:num w:numId="24" w16cid:durableId="2140758046">
    <w:abstractNumId w:val="21"/>
  </w:num>
  <w:num w:numId="25" w16cid:durableId="601689933">
    <w:abstractNumId w:val="31"/>
  </w:num>
  <w:num w:numId="26" w16cid:durableId="748506317">
    <w:abstractNumId w:val="15"/>
  </w:num>
  <w:num w:numId="27" w16cid:durableId="125390964">
    <w:abstractNumId w:val="23"/>
  </w:num>
  <w:num w:numId="28" w16cid:durableId="538083120">
    <w:abstractNumId w:val="26"/>
  </w:num>
  <w:num w:numId="29" w16cid:durableId="983971549">
    <w:abstractNumId w:val="11"/>
  </w:num>
  <w:num w:numId="30" w16cid:durableId="94133461">
    <w:abstractNumId w:val="10"/>
  </w:num>
  <w:num w:numId="31" w16cid:durableId="1685666963">
    <w:abstractNumId w:val="19"/>
  </w:num>
  <w:num w:numId="32" w16cid:durableId="274293280">
    <w:abstractNumId w:val="32"/>
  </w:num>
  <w:num w:numId="33" w16cid:durableId="330959164">
    <w:abstractNumId w:val="17"/>
  </w:num>
  <w:num w:numId="34" w16cid:durableId="1892381136">
    <w:abstractNumId w:val="14"/>
  </w:num>
  <w:num w:numId="35" w16cid:durableId="1437402238">
    <w:abstractNumId w:val="29"/>
  </w:num>
  <w:num w:numId="36" w16cid:durableId="643775488">
    <w:abstractNumId w:val="13"/>
  </w:num>
  <w:num w:numId="37" w16cid:durableId="1369718936">
    <w:abstractNumId w:val="33"/>
  </w:num>
  <w:num w:numId="38" w16cid:durableId="1167549033">
    <w:abstractNumId w:val="12"/>
  </w:num>
  <w:num w:numId="39" w16cid:durableId="1753041402">
    <w:abstractNumId w:val="37"/>
  </w:num>
  <w:num w:numId="40" w16cid:durableId="144321426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75"/>
    <w:rsid w:val="000004F6"/>
    <w:rsid w:val="00000D03"/>
    <w:rsid w:val="00003A00"/>
    <w:rsid w:val="000041CA"/>
    <w:rsid w:val="00004B94"/>
    <w:rsid w:val="0001096A"/>
    <w:rsid w:val="000127B1"/>
    <w:rsid w:val="00017050"/>
    <w:rsid w:val="000170EC"/>
    <w:rsid w:val="000200A1"/>
    <w:rsid w:val="00020299"/>
    <w:rsid w:val="000210D8"/>
    <w:rsid w:val="00022264"/>
    <w:rsid w:val="00026B7A"/>
    <w:rsid w:val="0003146B"/>
    <w:rsid w:val="00033B14"/>
    <w:rsid w:val="0004134F"/>
    <w:rsid w:val="00043B82"/>
    <w:rsid w:val="00043EF6"/>
    <w:rsid w:val="00046290"/>
    <w:rsid w:val="000672FB"/>
    <w:rsid w:val="0006764F"/>
    <w:rsid w:val="000711D1"/>
    <w:rsid w:val="000727DF"/>
    <w:rsid w:val="00076740"/>
    <w:rsid w:val="000816CB"/>
    <w:rsid w:val="00096B9E"/>
    <w:rsid w:val="000A18DB"/>
    <w:rsid w:val="000A2124"/>
    <w:rsid w:val="000B20D1"/>
    <w:rsid w:val="000B2569"/>
    <w:rsid w:val="000B5393"/>
    <w:rsid w:val="000B70A9"/>
    <w:rsid w:val="000C1C41"/>
    <w:rsid w:val="000C5F0F"/>
    <w:rsid w:val="000C7A6F"/>
    <w:rsid w:val="000D055E"/>
    <w:rsid w:val="000D238B"/>
    <w:rsid w:val="000D2697"/>
    <w:rsid w:val="000D7116"/>
    <w:rsid w:val="000E1B50"/>
    <w:rsid w:val="000E44EC"/>
    <w:rsid w:val="000F1850"/>
    <w:rsid w:val="000F2D3D"/>
    <w:rsid w:val="000F3B48"/>
    <w:rsid w:val="000F5EA0"/>
    <w:rsid w:val="00112CCB"/>
    <w:rsid w:val="0012506A"/>
    <w:rsid w:val="0012720C"/>
    <w:rsid w:val="00141FF2"/>
    <w:rsid w:val="00142613"/>
    <w:rsid w:val="00143739"/>
    <w:rsid w:val="00143C2F"/>
    <w:rsid w:val="001475B3"/>
    <w:rsid w:val="00157E0F"/>
    <w:rsid w:val="00157E2E"/>
    <w:rsid w:val="00162264"/>
    <w:rsid w:val="00162DA4"/>
    <w:rsid w:val="0016532E"/>
    <w:rsid w:val="00172579"/>
    <w:rsid w:val="00176E19"/>
    <w:rsid w:val="001800E4"/>
    <w:rsid w:val="00180354"/>
    <w:rsid w:val="00184014"/>
    <w:rsid w:val="001920EC"/>
    <w:rsid w:val="0019565D"/>
    <w:rsid w:val="001A0D35"/>
    <w:rsid w:val="001A15EE"/>
    <w:rsid w:val="001A703F"/>
    <w:rsid w:val="001B0C04"/>
    <w:rsid w:val="001B15E4"/>
    <w:rsid w:val="001B205E"/>
    <w:rsid w:val="001B2112"/>
    <w:rsid w:val="001B36BA"/>
    <w:rsid w:val="001B52ED"/>
    <w:rsid w:val="001B57E0"/>
    <w:rsid w:val="001B620C"/>
    <w:rsid w:val="001B769D"/>
    <w:rsid w:val="001C308A"/>
    <w:rsid w:val="001C34C3"/>
    <w:rsid w:val="001C4090"/>
    <w:rsid w:val="001C4C22"/>
    <w:rsid w:val="001C50C2"/>
    <w:rsid w:val="001E0A15"/>
    <w:rsid w:val="001E17F4"/>
    <w:rsid w:val="001E7B00"/>
    <w:rsid w:val="001F03E2"/>
    <w:rsid w:val="001F099A"/>
    <w:rsid w:val="001F1375"/>
    <w:rsid w:val="001F4921"/>
    <w:rsid w:val="001F5965"/>
    <w:rsid w:val="001F6560"/>
    <w:rsid w:val="0020072C"/>
    <w:rsid w:val="00201F3B"/>
    <w:rsid w:val="00204412"/>
    <w:rsid w:val="0020649B"/>
    <w:rsid w:val="00210FB6"/>
    <w:rsid w:val="002110DB"/>
    <w:rsid w:val="00213108"/>
    <w:rsid w:val="00214712"/>
    <w:rsid w:val="00222FCE"/>
    <w:rsid w:val="002248E5"/>
    <w:rsid w:val="00231422"/>
    <w:rsid w:val="00236242"/>
    <w:rsid w:val="002368C5"/>
    <w:rsid w:val="00237382"/>
    <w:rsid w:val="00244E9F"/>
    <w:rsid w:val="00245E0E"/>
    <w:rsid w:val="00251753"/>
    <w:rsid w:val="00252E3A"/>
    <w:rsid w:val="00255298"/>
    <w:rsid w:val="002608BD"/>
    <w:rsid w:val="0026132B"/>
    <w:rsid w:val="00262AE2"/>
    <w:rsid w:val="0026488F"/>
    <w:rsid w:val="00271612"/>
    <w:rsid w:val="002720E5"/>
    <w:rsid w:val="00272BF2"/>
    <w:rsid w:val="0028057C"/>
    <w:rsid w:val="0028248D"/>
    <w:rsid w:val="00292FCF"/>
    <w:rsid w:val="00295BD4"/>
    <w:rsid w:val="002A7772"/>
    <w:rsid w:val="002B0246"/>
    <w:rsid w:val="002B2B23"/>
    <w:rsid w:val="002C0DFA"/>
    <w:rsid w:val="002C482B"/>
    <w:rsid w:val="002C48E0"/>
    <w:rsid w:val="002D3473"/>
    <w:rsid w:val="002F1B8E"/>
    <w:rsid w:val="002F1F7C"/>
    <w:rsid w:val="002F337F"/>
    <w:rsid w:val="002F4726"/>
    <w:rsid w:val="002F4FE4"/>
    <w:rsid w:val="002F7B98"/>
    <w:rsid w:val="00301AC8"/>
    <w:rsid w:val="003075C6"/>
    <w:rsid w:val="00315B90"/>
    <w:rsid w:val="003166E3"/>
    <w:rsid w:val="003211A9"/>
    <w:rsid w:val="00321778"/>
    <w:rsid w:val="00321A05"/>
    <w:rsid w:val="00322FD8"/>
    <w:rsid w:val="00324AF8"/>
    <w:rsid w:val="00326A8C"/>
    <w:rsid w:val="0033044F"/>
    <w:rsid w:val="00331FA5"/>
    <w:rsid w:val="00332783"/>
    <w:rsid w:val="00332A5D"/>
    <w:rsid w:val="0033436B"/>
    <w:rsid w:val="00335798"/>
    <w:rsid w:val="00341CF0"/>
    <w:rsid w:val="00352DC9"/>
    <w:rsid w:val="0035554B"/>
    <w:rsid w:val="003602A6"/>
    <w:rsid w:val="00364A02"/>
    <w:rsid w:val="00364CD8"/>
    <w:rsid w:val="003667B6"/>
    <w:rsid w:val="00366CB5"/>
    <w:rsid w:val="0037269E"/>
    <w:rsid w:val="00376F95"/>
    <w:rsid w:val="003855C8"/>
    <w:rsid w:val="00387EC1"/>
    <w:rsid w:val="0039156C"/>
    <w:rsid w:val="003942C3"/>
    <w:rsid w:val="00395BDA"/>
    <w:rsid w:val="00397E97"/>
    <w:rsid w:val="003A0291"/>
    <w:rsid w:val="003A32C7"/>
    <w:rsid w:val="003A39B2"/>
    <w:rsid w:val="003B3D63"/>
    <w:rsid w:val="003B495A"/>
    <w:rsid w:val="003B4C06"/>
    <w:rsid w:val="003B4ED1"/>
    <w:rsid w:val="003B6166"/>
    <w:rsid w:val="003B6C7A"/>
    <w:rsid w:val="003C3EAD"/>
    <w:rsid w:val="003C4AF4"/>
    <w:rsid w:val="003D1EFB"/>
    <w:rsid w:val="003D38C9"/>
    <w:rsid w:val="003E21B8"/>
    <w:rsid w:val="003E423D"/>
    <w:rsid w:val="003E693A"/>
    <w:rsid w:val="003F0BD0"/>
    <w:rsid w:val="003F1391"/>
    <w:rsid w:val="003F6E49"/>
    <w:rsid w:val="003F6F12"/>
    <w:rsid w:val="00400E40"/>
    <w:rsid w:val="0040268F"/>
    <w:rsid w:val="004062F4"/>
    <w:rsid w:val="00414AA5"/>
    <w:rsid w:val="00421019"/>
    <w:rsid w:val="00422862"/>
    <w:rsid w:val="0042354C"/>
    <w:rsid w:val="00431F87"/>
    <w:rsid w:val="0044083B"/>
    <w:rsid w:val="00440CAC"/>
    <w:rsid w:val="00443B07"/>
    <w:rsid w:val="004440D8"/>
    <w:rsid w:val="0045112D"/>
    <w:rsid w:val="004516B8"/>
    <w:rsid w:val="004552EB"/>
    <w:rsid w:val="004633BD"/>
    <w:rsid w:val="004643BE"/>
    <w:rsid w:val="00467260"/>
    <w:rsid w:val="004738A5"/>
    <w:rsid w:val="00484341"/>
    <w:rsid w:val="0048465A"/>
    <w:rsid w:val="0049056F"/>
    <w:rsid w:val="0049116A"/>
    <w:rsid w:val="004A0C16"/>
    <w:rsid w:val="004A1348"/>
    <w:rsid w:val="004A1FAA"/>
    <w:rsid w:val="004A314B"/>
    <w:rsid w:val="004A480C"/>
    <w:rsid w:val="004A700A"/>
    <w:rsid w:val="004B2BE3"/>
    <w:rsid w:val="004B3F40"/>
    <w:rsid w:val="004B5141"/>
    <w:rsid w:val="004B6243"/>
    <w:rsid w:val="004B7D98"/>
    <w:rsid w:val="004C4D86"/>
    <w:rsid w:val="004C7AEA"/>
    <w:rsid w:val="004D059B"/>
    <w:rsid w:val="004D376F"/>
    <w:rsid w:val="004D49C5"/>
    <w:rsid w:val="004D5070"/>
    <w:rsid w:val="004D5E37"/>
    <w:rsid w:val="004D7793"/>
    <w:rsid w:val="004E1C6E"/>
    <w:rsid w:val="004E2E9E"/>
    <w:rsid w:val="004E348C"/>
    <w:rsid w:val="004F1C46"/>
    <w:rsid w:val="004F1E21"/>
    <w:rsid w:val="005011DA"/>
    <w:rsid w:val="00502891"/>
    <w:rsid w:val="00505F5C"/>
    <w:rsid w:val="00507371"/>
    <w:rsid w:val="00513577"/>
    <w:rsid w:val="00514A63"/>
    <w:rsid w:val="00515716"/>
    <w:rsid w:val="005327FF"/>
    <w:rsid w:val="00532E77"/>
    <w:rsid w:val="00540DDE"/>
    <w:rsid w:val="00540F52"/>
    <w:rsid w:val="00542325"/>
    <w:rsid w:val="00542BA5"/>
    <w:rsid w:val="00544B89"/>
    <w:rsid w:val="0055159F"/>
    <w:rsid w:val="005565D8"/>
    <w:rsid w:val="005629FA"/>
    <w:rsid w:val="00573A67"/>
    <w:rsid w:val="00573FFC"/>
    <w:rsid w:val="00574254"/>
    <w:rsid w:val="005743D0"/>
    <w:rsid w:val="00574E92"/>
    <w:rsid w:val="00576A81"/>
    <w:rsid w:val="005820AD"/>
    <w:rsid w:val="00587C40"/>
    <w:rsid w:val="00590FFE"/>
    <w:rsid w:val="0059270B"/>
    <w:rsid w:val="00596C31"/>
    <w:rsid w:val="00596EA6"/>
    <w:rsid w:val="00597BF9"/>
    <w:rsid w:val="005A0FCD"/>
    <w:rsid w:val="005A1F02"/>
    <w:rsid w:val="005A4DB1"/>
    <w:rsid w:val="005A706D"/>
    <w:rsid w:val="005B0BFE"/>
    <w:rsid w:val="005B1D69"/>
    <w:rsid w:val="005B3145"/>
    <w:rsid w:val="005C6232"/>
    <w:rsid w:val="005C7B16"/>
    <w:rsid w:val="005D2021"/>
    <w:rsid w:val="005D732F"/>
    <w:rsid w:val="005D7F2B"/>
    <w:rsid w:val="005E1D50"/>
    <w:rsid w:val="005E32F1"/>
    <w:rsid w:val="005E42C8"/>
    <w:rsid w:val="005F1B06"/>
    <w:rsid w:val="005F2448"/>
    <w:rsid w:val="005F7F27"/>
    <w:rsid w:val="0060062E"/>
    <w:rsid w:val="00602A00"/>
    <w:rsid w:val="00603571"/>
    <w:rsid w:val="006062C1"/>
    <w:rsid w:val="00610C06"/>
    <w:rsid w:val="00612C91"/>
    <w:rsid w:val="00613F8C"/>
    <w:rsid w:val="00624D6E"/>
    <w:rsid w:val="0063297F"/>
    <w:rsid w:val="00633C4E"/>
    <w:rsid w:val="00647F5D"/>
    <w:rsid w:val="006511C8"/>
    <w:rsid w:val="00653005"/>
    <w:rsid w:val="00653464"/>
    <w:rsid w:val="00654A00"/>
    <w:rsid w:val="00656F06"/>
    <w:rsid w:val="006644CB"/>
    <w:rsid w:val="0066535F"/>
    <w:rsid w:val="006664EB"/>
    <w:rsid w:val="00667906"/>
    <w:rsid w:val="00667BC0"/>
    <w:rsid w:val="00670A38"/>
    <w:rsid w:val="00673F9D"/>
    <w:rsid w:val="00680614"/>
    <w:rsid w:val="00694D34"/>
    <w:rsid w:val="0069774A"/>
    <w:rsid w:val="00697A95"/>
    <w:rsid w:val="006A4618"/>
    <w:rsid w:val="006A7B58"/>
    <w:rsid w:val="006B1E44"/>
    <w:rsid w:val="006B7429"/>
    <w:rsid w:val="006D3A53"/>
    <w:rsid w:val="006D68F1"/>
    <w:rsid w:val="006D7107"/>
    <w:rsid w:val="006E11A1"/>
    <w:rsid w:val="006E2007"/>
    <w:rsid w:val="006E54BD"/>
    <w:rsid w:val="006F1913"/>
    <w:rsid w:val="006F3950"/>
    <w:rsid w:val="006F6489"/>
    <w:rsid w:val="00703279"/>
    <w:rsid w:val="00705046"/>
    <w:rsid w:val="007148AF"/>
    <w:rsid w:val="007165FB"/>
    <w:rsid w:val="0072026F"/>
    <w:rsid w:val="00722371"/>
    <w:rsid w:val="007267C1"/>
    <w:rsid w:val="00734564"/>
    <w:rsid w:val="007369FE"/>
    <w:rsid w:val="00745815"/>
    <w:rsid w:val="00754B85"/>
    <w:rsid w:val="0076432D"/>
    <w:rsid w:val="007667DF"/>
    <w:rsid w:val="00767E75"/>
    <w:rsid w:val="007714DC"/>
    <w:rsid w:val="00771F31"/>
    <w:rsid w:val="00771F9D"/>
    <w:rsid w:val="00772866"/>
    <w:rsid w:val="0077417A"/>
    <w:rsid w:val="0077446C"/>
    <w:rsid w:val="00774F9E"/>
    <w:rsid w:val="0078491B"/>
    <w:rsid w:val="00785319"/>
    <w:rsid w:val="00794CFA"/>
    <w:rsid w:val="007A1214"/>
    <w:rsid w:val="007A1E9C"/>
    <w:rsid w:val="007A3E27"/>
    <w:rsid w:val="007B5DFD"/>
    <w:rsid w:val="007C0A10"/>
    <w:rsid w:val="007C1423"/>
    <w:rsid w:val="007C6A32"/>
    <w:rsid w:val="007D02AC"/>
    <w:rsid w:val="007D1CA5"/>
    <w:rsid w:val="007D367A"/>
    <w:rsid w:val="007D3E77"/>
    <w:rsid w:val="007E34AE"/>
    <w:rsid w:val="007E4753"/>
    <w:rsid w:val="007E4F4B"/>
    <w:rsid w:val="007E7EB3"/>
    <w:rsid w:val="007F45FD"/>
    <w:rsid w:val="007F4A0B"/>
    <w:rsid w:val="007F533A"/>
    <w:rsid w:val="007F5EF7"/>
    <w:rsid w:val="00804121"/>
    <w:rsid w:val="00815032"/>
    <w:rsid w:val="00821203"/>
    <w:rsid w:val="0082303C"/>
    <w:rsid w:val="0083070E"/>
    <w:rsid w:val="008339D4"/>
    <w:rsid w:val="00835705"/>
    <w:rsid w:val="00850AFA"/>
    <w:rsid w:val="00851DAA"/>
    <w:rsid w:val="00851F5E"/>
    <w:rsid w:val="0085279E"/>
    <w:rsid w:val="00861B99"/>
    <w:rsid w:val="008626F8"/>
    <w:rsid w:val="00865DC7"/>
    <w:rsid w:val="00867481"/>
    <w:rsid w:val="008677EC"/>
    <w:rsid w:val="008702C0"/>
    <w:rsid w:val="00871823"/>
    <w:rsid w:val="008741B9"/>
    <w:rsid w:val="008815B2"/>
    <w:rsid w:val="0088250D"/>
    <w:rsid w:val="00885DBD"/>
    <w:rsid w:val="00887AC2"/>
    <w:rsid w:val="00890591"/>
    <w:rsid w:val="00893D56"/>
    <w:rsid w:val="00897006"/>
    <w:rsid w:val="008A180C"/>
    <w:rsid w:val="008A1CEE"/>
    <w:rsid w:val="008B07D0"/>
    <w:rsid w:val="008B3FCB"/>
    <w:rsid w:val="008B6168"/>
    <w:rsid w:val="008C3A97"/>
    <w:rsid w:val="008C4C83"/>
    <w:rsid w:val="008D2A88"/>
    <w:rsid w:val="008D434B"/>
    <w:rsid w:val="008E10D9"/>
    <w:rsid w:val="008E2D47"/>
    <w:rsid w:val="008E39E4"/>
    <w:rsid w:val="008E46E7"/>
    <w:rsid w:val="008E7EF2"/>
    <w:rsid w:val="00900C1F"/>
    <w:rsid w:val="00901403"/>
    <w:rsid w:val="009023A1"/>
    <w:rsid w:val="0090426B"/>
    <w:rsid w:val="009073DA"/>
    <w:rsid w:val="0092066D"/>
    <w:rsid w:val="00921086"/>
    <w:rsid w:val="00923366"/>
    <w:rsid w:val="0092593D"/>
    <w:rsid w:val="009341FA"/>
    <w:rsid w:val="009342BD"/>
    <w:rsid w:val="00942272"/>
    <w:rsid w:val="009422F8"/>
    <w:rsid w:val="00942502"/>
    <w:rsid w:val="0094513F"/>
    <w:rsid w:val="00952455"/>
    <w:rsid w:val="00954E07"/>
    <w:rsid w:val="00973D95"/>
    <w:rsid w:val="00974426"/>
    <w:rsid w:val="0097713D"/>
    <w:rsid w:val="00983BB7"/>
    <w:rsid w:val="00984946"/>
    <w:rsid w:val="00985D74"/>
    <w:rsid w:val="00994875"/>
    <w:rsid w:val="0099600F"/>
    <w:rsid w:val="009A19DB"/>
    <w:rsid w:val="009A2AC2"/>
    <w:rsid w:val="009A41DC"/>
    <w:rsid w:val="009A58C0"/>
    <w:rsid w:val="009A7500"/>
    <w:rsid w:val="009B2B20"/>
    <w:rsid w:val="009B34D9"/>
    <w:rsid w:val="009B4AEF"/>
    <w:rsid w:val="009B7419"/>
    <w:rsid w:val="009C2CD3"/>
    <w:rsid w:val="009C3F82"/>
    <w:rsid w:val="009C5A5C"/>
    <w:rsid w:val="009C5B55"/>
    <w:rsid w:val="009D1770"/>
    <w:rsid w:val="009D37ED"/>
    <w:rsid w:val="009E5278"/>
    <w:rsid w:val="009E55E0"/>
    <w:rsid w:val="009E5ED3"/>
    <w:rsid w:val="009E6DBC"/>
    <w:rsid w:val="009F0AA3"/>
    <w:rsid w:val="009F1025"/>
    <w:rsid w:val="009F6404"/>
    <w:rsid w:val="00A05D9A"/>
    <w:rsid w:val="00A06EFE"/>
    <w:rsid w:val="00A1467F"/>
    <w:rsid w:val="00A149B5"/>
    <w:rsid w:val="00A24DA7"/>
    <w:rsid w:val="00A24F3F"/>
    <w:rsid w:val="00A341F8"/>
    <w:rsid w:val="00A34E08"/>
    <w:rsid w:val="00A41436"/>
    <w:rsid w:val="00A41643"/>
    <w:rsid w:val="00A451F1"/>
    <w:rsid w:val="00A53C3B"/>
    <w:rsid w:val="00A55398"/>
    <w:rsid w:val="00A57129"/>
    <w:rsid w:val="00A6111C"/>
    <w:rsid w:val="00A6240C"/>
    <w:rsid w:val="00A65788"/>
    <w:rsid w:val="00A67B81"/>
    <w:rsid w:val="00A711CD"/>
    <w:rsid w:val="00A75D91"/>
    <w:rsid w:val="00A770B4"/>
    <w:rsid w:val="00A829DB"/>
    <w:rsid w:val="00A82B89"/>
    <w:rsid w:val="00A92508"/>
    <w:rsid w:val="00A94076"/>
    <w:rsid w:val="00AA01CE"/>
    <w:rsid w:val="00AB1B6B"/>
    <w:rsid w:val="00AB2C6A"/>
    <w:rsid w:val="00AB3E24"/>
    <w:rsid w:val="00AB644C"/>
    <w:rsid w:val="00AC1F9E"/>
    <w:rsid w:val="00AD14F4"/>
    <w:rsid w:val="00AD2687"/>
    <w:rsid w:val="00AD478F"/>
    <w:rsid w:val="00AF255F"/>
    <w:rsid w:val="00B009B1"/>
    <w:rsid w:val="00B00A14"/>
    <w:rsid w:val="00B0382B"/>
    <w:rsid w:val="00B06591"/>
    <w:rsid w:val="00B105DC"/>
    <w:rsid w:val="00B1688C"/>
    <w:rsid w:val="00B2118E"/>
    <w:rsid w:val="00B266F7"/>
    <w:rsid w:val="00B30E61"/>
    <w:rsid w:val="00B3101C"/>
    <w:rsid w:val="00B33CF9"/>
    <w:rsid w:val="00B40A99"/>
    <w:rsid w:val="00B45F2B"/>
    <w:rsid w:val="00B46560"/>
    <w:rsid w:val="00B560C1"/>
    <w:rsid w:val="00B57026"/>
    <w:rsid w:val="00B57EB5"/>
    <w:rsid w:val="00B6282F"/>
    <w:rsid w:val="00B63590"/>
    <w:rsid w:val="00B760A0"/>
    <w:rsid w:val="00B81C4E"/>
    <w:rsid w:val="00B85770"/>
    <w:rsid w:val="00B94496"/>
    <w:rsid w:val="00BA05AA"/>
    <w:rsid w:val="00BA3E72"/>
    <w:rsid w:val="00BA4070"/>
    <w:rsid w:val="00BA5138"/>
    <w:rsid w:val="00BA5740"/>
    <w:rsid w:val="00BB05CB"/>
    <w:rsid w:val="00BB6AF7"/>
    <w:rsid w:val="00BC2AAE"/>
    <w:rsid w:val="00BC4CA7"/>
    <w:rsid w:val="00BC731E"/>
    <w:rsid w:val="00BD059C"/>
    <w:rsid w:val="00BD292E"/>
    <w:rsid w:val="00BD516D"/>
    <w:rsid w:val="00BE1423"/>
    <w:rsid w:val="00BE16F7"/>
    <w:rsid w:val="00BE1F3A"/>
    <w:rsid w:val="00BF4A69"/>
    <w:rsid w:val="00BF528C"/>
    <w:rsid w:val="00BF6755"/>
    <w:rsid w:val="00C00100"/>
    <w:rsid w:val="00C015E6"/>
    <w:rsid w:val="00C0572D"/>
    <w:rsid w:val="00C20EC2"/>
    <w:rsid w:val="00C21B0F"/>
    <w:rsid w:val="00C272FA"/>
    <w:rsid w:val="00C32BCD"/>
    <w:rsid w:val="00C32C01"/>
    <w:rsid w:val="00C33884"/>
    <w:rsid w:val="00C35FA0"/>
    <w:rsid w:val="00C47990"/>
    <w:rsid w:val="00C53751"/>
    <w:rsid w:val="00C53D18"/>
    <w:rsid w:val="00C55E23"/>
    <w:rsid w:val="00C56AFC"/>
    <w:rsid w:val="00C56D53"/>
    <w:rsid w:val="00C60F4A"/>
    <w:rsid w:val="00C617E0"/>
    <w:rsid w:val="00C62039"/>
    <w:rsid w:val="00C65A9A"/>
    <w:rsid w:val="00C66079"/>
    <w:rsid w:val="00C76629"/>
    <w:rsid w:val="00C85A47"/>
    <w:rsid w:val="00C947F5"/>
    <w:rsid w:val="00C956E2"/>
    <w:rsid w:val="00C959AE"/>
    <w:rsid w:val="00C9625C"/>
    <w:rsid w:val="00C97CB1"/>
    <w:rsid w:val="00CA669B"/>
    <w:rsid w:val="00CB1E37"/>
    <w:rsid w:val="00CB4384"/>
    <w:rsid w:val="00CC7235"/>
    <w:rsid w:val="00CD469F"/>
    <w:rsid w:val="00CE4C3A"/>
    <w:rsid w:val="00CF0CE2"/>
    <w:rsid w:val="00CF3B30"/>
    <w:rsid w:val="00CF3F8C"/>
    <w:rsid w:val="00CF4A4C"/>
    <w:rsid w:val="00CF5211"/>
    <w:rsid w:val="00CF5C68"/>
    <w:rsid w:val="00CF6BE0"/>
    <w:rsid w:val="00D055E3"/>
    <w:rsid w:val="00D10D9F"/>
    <w:rsid w:val="00D10FFA"/>
    <w:rsid w:val="00D15BA5"/>
    <w:rsid w:val="00D236EC"/>
    <w:rsid w:val="00D25671"/>
    <w:rsid w:val="00D27929"/>
    <w:rsid w:val="00D34462"/>
    <w:rsid w:val="00D353FF"/>
    <w:rsid w:val="00D35A06"/>
    <w:rsid w:val="00D40AD6"/>
    <w:rsid w:val="00D4548E"/>
    <w:rsid w:val="00D45CC0"/>
    <w:rsid w:val="00D51602"/>
    <w:rsid w:val="00D6122F"/>
    <w:rsid w:val="00D63440"/>
    <w:rsid w:val="00D63E78"/>
    <w:rsid w:val="00D66AC9"/>
    <w:rsid w:val="00D72312"/>
    <w:rsid w:val="00D845D5"/>
    <w:rsid w:val="00D87F3B"/>
    <w:rsid w:val="00D93A0E"/>
    <w:rsid w:val="00D95195"/>
    <w:rsid w:val="00DA5206"/>
    <w:rsid w:val="00DB3C24"/>
    <w:rsid w:val="00DB4D35"/>
    <w:rsid w:val="00DB6440"/>
    <w:rsid w:val="00DC063B"/>
    <w:rsid w:val="00DC0E5E"/>
    <w:rsid w:val="00DC58D8"/>
    <w:rsid w:val="00DE0175"/>
    <w:rsid w:val="00DF1D35"/>
    <w:rsid w:val="00E001BB"/>
    <w:rsid w:val="00E03818"/>
    <w:rsid w:val="00E073CF"/>
    <w:rsid w:val="00E15265"/>
    <w:rsid w:val="00E15E78"/>
    <w:rsid w:val="00E17BBF"/>
    <w:rsid w:val="00E22167"/>
    <w:rsid w:val="00E2259E"/>
    <w:rsid w:val="00E22C3A"/>
    <w:rsid w:val="00E2315D"/>
    <w:rsid w:val="00E23BE6"/>
    <w:rsid w:val="00E33044"/>
    <w:rsid w:val="00E33C09"/>
    <w:rsid w:val="00E417CF"/>
    <w:rsid w:val="00E53E48"/>
    <w:rsid w:val="00E5564E"/>
    <w:rsid w:val="00E67D9B"/>
    <w:rsid w:val="00E7128B"/>
    <w:rsid w:val="00E75230"/>
    <w:rsid w:val="00E75CC5"/>
    <w:rsid w:val="00E806CF"/>
    <w:rsid w:val="00E81A06"/>
    <w:rsid w:val="00E8282C"/>
    <w:rsid w:val="00E84E14"/>
    <w:rsid w:val="00E85859"/>
    <w:rsid w:val="00E85A69"/>
    <w:rsid w:val="00E86B42"/>
    <w:rsid w:val="00E876AC"/>
    <w:rsid w:val="00E90A67"/>
    <w:rsid w:val="00E90FF7"/>
    <w:rsid w:val="00E929F2"/>
    <w:rsid w:val="00E967F5"/>
    <w:rsid w:val="00EB3E32"/>
    <w:rsid w:val="00EB503E"/>
    <w:rsid w:val="00EB518A"/>
    <w:rsid w:val="00EB6FA6"/>
    <w:rsid w:val="00EC004A"/>
    <w:rsid w:val="00EC2484"/>
    <w:rsid w:val="00ED454A"/>
    <w:rsid w:val="00ED4DC5"/>
    <w:rsid w:val="00EE5819"/>
    <w:rsid w:val="00EF20BF"/>
    <w:rsid w:val="00F05C98"/>
    <w:rsid w:val="00F10E60"/>
    <w:rsid w:val="00F16BDD"/>
    <w:rsid w:val="00F25129"/>
    <w:rsid w:val="00F251B2"/>
    <w:rsid w:val="00F25246"/>
    <w:rsid w:val="00F2624A"/>
    <w:rsid w:val="00F27BF0"/>
    <w:rsid w:val="00F35447"/>
    <w:rsid w:val="00F368D9"/>
    <w:rsid w:val="00F4061C"/>
    <w:rsid w:val="00F450CB"/>
    <w:rsid w:val="00F56589"/>
    <w:rsid w:val="00F5742C"/>
    <w:rsid w:val="00F575DC"/>
    <w:rsid w:val="00F64E09"/>
    <w:rsid w:val="00F667D6"/>
    <w:rsid w:val="00F76FE6"/>
    <w:rsid w:val="00F8527B"/>
    <w:rsid w:val="00F9360C"/>
    <w:rsid w:val="00F968AC"/>
    <w:rsid w:val="00FA0B93"/>
    <w:rsid w:val="00FA5B65"/>
    <w:rsid w:val="00FB0F7A"/>
    <w:rsid w:val="00FB5AC3"/>
    <w:rsid w:val="00FB6A7A"/>
    <w:rsid w:val="00FC18B1"/>
    <w:rsid w:val="00FC31FF"/>
    <w:rsid w:val="00FD298E"/>
    <w:rsid w:val="00FD458F"/>
    <w:rsid w:val="00FD4713"/>
    <w:rsid w:val="00FE50E8"/>
    <w:rsid w:val="00FE51A9"/>
    <w:rsid w:val="00FF0C77"/>
    <w:rsid w:val="00FF1DCA"/>
    <w:rsid w:val="00FF5AA9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76322"/>
  <w15:chartTrackingRefBased/>
  <w15:docId w15:val="{8C93D32E-75F5-4431-833B-647C1982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C3C3C" w:themeColor="text1"/>
        <w:sz w:val="21"/>
        <w:szCs w:val="21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/>
    <w:lsdException w:name="heading 3" w:semiHidden="1" w:uiPriority="4" w:unhideWhenUsed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35" w:unhideWhenUsed="1"/>
    <w:lsdException w:name="annotation text" w:semiHidden="1" w:unhideWhenUsed="1"/>
    <w:lsdException w:name="header" w:semiHidden="1" w:uiPriority="36" w:unhideWhenUsed="1"/>
    <w:lsdException w:name="footer" w:semiHidden="1" w:uiPriority="36" w:unhideWhenUsed="1"/>
    <w:lsdException w:name="index heading" w:semiHidden="1"/>
    <w:lsdException w:name="caption" w:semiHidden="1" w:uiPriority="7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35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37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aliases w:val="±BodyText"/>
    <w:qFormat/>
    <w:rsid w:val="00352DC9"/>
  </w:style>
  <w:style w:type="paragraph" w:styleId="Heading1">
    <w:name w:val="heading 1"/>
    <w:aliases w:val="±Head1"/>
    <w:basedOn w:val="Head1NonToc"/>
    <w:next w:val="Normal"/>
    <w:link w:val="Heading1Char"/>
    <w:uiPriority w:val="4"/>
    <w:qFormat/>
    <w:rsid w:val="00112CCB"/>
    <w:pPr>
      <w:numPr>
        <w:numId w:val="5"/>
      </w:numPr>
      <w:outlineLvl w:val="0"/>
    </w:pPr>
  </w:style>
  <w:style w:type="paragraph" w:styleId="Heading2">
    <w:name w:val="heading 2"/>
    <w:aliases w:val="±Head2"/>
    <w:basedOn w:val="NoNumHead2"/>
    <w:next w:val="Normal"/>
    <w:link w:val="Heading2Char"/>
    <w:uiPriority w:val="4"/>
    <w:rsid w:val="00FA0B93"/>
    <w:pPr>
      <w:numPr>
        <w:ilvl w:val="1"/>
        <w:numId w:val="5"/>
      </w:numPr>
      <w:outlineLvl w:val="1"/>
    </w:pPr>
  </w:style>
  <w:style w:type="paragraph" w:styleId="Heading3">
    <w:name w:val="heading 3"/>
    <w:aliases w:val="±Head3"/>
    <w:basedOn w:val="NoNumHead2"/>
    <w:next w:val="Normal"/>
    <w:link w:val="Heading3Char"/>
    <w:uiPriority w:val="4"/>
    <w:rsid w:val="00112CCB"/>
    <w:pPr>
      <w:numPr>
        <w:ilvl w:val="2"/>
        <w:numId w:val="5"/>
      </w:numPr>
      <w:outlineLvl w:val="2"/>
    </w:pPr>
    <w:rPr>
      <w:sz w:val="24"/>
    </w:rPr>
  </w:style>
  <w:style w:type="paragraph" w:styleId="Heading4">
    <w:name w:val="heading 4"/>
    <w:aliases w:val="±Head4"/>
    <w:basedOn w:val="NoNumHead2"/>
    <w:next w:val="Normal"/>
    <w:link w:val="Heading4Char"/>
    <w:uiPriority w:val="4"/>
    <w:rsid w:val="00952455"/>
    <w:pPr>
      <w:numPr>
        <w:ilvl w:val="3"/>
        <w:numId w:val="5"/>
      </w:numPr>
      <w:spacing w:after="0"/>
      <w:outlineLvl w:val="3"/>
    </w:pPr>
    <w:rPr>
      <w:sz w:val="21"/>
    </w:rPr>
  </w:style>
  <w:style w:type="paragraph" w:styleId="Heading5">
    <w:name w:val="heading 5"/>
    <w:aliases w:val="±Head5"/>
    <w:basedOn w:val="NoNumHead2"/>
    <w:next w:val="Normal"/>
    <w:link w:val="Heading5Char"/>
    <w:uiPriority w:val="4"/>
    <w:semiHidden/>
    <w:rsid w:val="00FA0B93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aliases w:val="±Head6"/>
    <w:basedOn w:val="NoNumHead2"/>
    <w:next w:val="Normal"/>
    <w:link w:val="Heading6Char"/>
    <w:uiPriority w:val="4"/>
    <w:semiHidden/>
    <w:rsid w:val="00FA0B93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aliases w:val="±Head7"/>
    <w:basedOn w:val="NoNumHead2"/>
    <w:next w:val="Normal"/>
    <w:link w:val="Heading7Char"/>
    <w:uiPriority w:val="4"/>
    <w:semiHidden/>
    <w:rsid w:val="00FA0B93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aliases w:val="±Head8"/>
    <w:basedOn w:val="NoNumHead2"/>
    <w:next w:val="Normal"/>
    <w:link w:val="Heading8Char"/>
    <w:uiPriority w:val="4"/>
    <w:semiHidden/>
    <w:rsid w:val="00FA0B93"/>
    <w:pPr>
      <w:keepLines/>
      <w:spacing w:after="0"/>
      <w:outlineLvl w:val="7"/>
    </w:pPr>
    <w:rPr>
      <w:rFonts w:eastAsiaTheme="majorEastAsia" w:cstheme="majorBidi"/>
    </w:rPr>
  </w:style>
  <w:style w:type="paragraph" w:styleId="Heading9">
    <w:name w:val="heading 9"/>
    <w:aliases w:val="±Head9"/>
    <w:basedOn w:val="NoNumHead2"/>
    <w:next w:val="Normal"/>
    <w:link w:val="Heading9Char"/>
    <w:uiPriority w:val="4"/>
    <w:semiHidden/>
    <w:rsid w:val="00FA0B93"/>
    <w:pPr>
      <w:keepLines/>
      <w:spacing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NumBullet1">
    <w:name w:val="±AlphaNumBullet1"/>
    <w:basedOn w:val="Normal"/>
    <w:uiPriority w:val="1"/>
    <w:qFormat/>
    <w:rsid w:val="00FA0B93"/>
    <w:pPr>
      <w:numPr>
        <w:numId w:val="1"/>
      </w:numPr>
      <w:spacing w:before="60" w:after="60"/>
    </w:pPr>
  </w:style>
  <w:style w:type="paragraph" w:customStyle="1" w:styleId="AlphaNumBullet2">
    <w:name w:val="±AlphaNumBullet2"/>
    <w:basedOn w:val="Normal"/>
    <w:uiPriority w:val="1"/>
    <w:rsid w:val="00FA0B93"/>
    <w:pPr>
      <w:numPr>
        <w:ilvl w:val="1"/>
        <w:numId w:val="1"/>
      </w:numPr>
      <w:spacing w:before="60" w:after="60"/>
    </w:pPr>
  </w:style>
  <w:style w:type="paragraph" w:customStyle="1" w:styleId="AlphaNumBullet3">
    <w:name w:val="±AlphaNumBullet3"/>
    <w:basedOn w:val="Normal"/>
    <w:uiPriority w:val="1"/>
    <w:rsid w:val="00FA0B93"/>
    <w:pPr>
      <w:numPr>
        <w:ilvl w:val="2"/>
        <w:numId w:val="1"/>
      </w:numPr>
      <w:spacing w:before="60" w:after="60"/>
    </w:pPr>
  </w:style>
  <w:style w:type="paragraph" w:customStyle="1" w:styleId="AppBodyTextNum">
    <w:name w:val="±AppBodyTextNum"/>
    <w:basedOn w:val="Normal"/>
    <w:uiPriority w:val="28"/>
    <w:semiHidden/>
    <w:qFormat/>
    <w:rsid w:val="00FA0B93"/>
  </w:style>
  <w:style w:type="paragraph" w:customStyle="1" w:styleId="AppAlphaNumBullet1">
    <w:name w:val="±AppAlphaNumBullet1"/>
    <w:basedOn w:val="AppBodyTextNum"/>
    <w:uiPriority w:val="28"/>
    <w:semiHidden/>
    <w:qFormat/>
    <w:rsid w:val="00FA0B93"/>
  </w:style>
  <w:style w:type="paragraph" w:customStyle="1" w:styleId="AppAlphaNumBullet2">
    <w:name w:val="±AppAlphaNumBullet2"/>
    <w:basedOn w:val="AppBodyTextNum"/>
    <w:uiPriority w:val="28"/>
    <w:semiHidden/>
    <w:qFormat/>
    <w:rsid w:val="00FA0B93"/>
  </w:style>
  <w:style w:type="paragraph" w:customStyle="1" w:styleId="AppAlphaNumBullet3">
    <w:name w:val="±AppAlphaNumBullet3"/>
    <w:basedOn w:val="AppBodyTextNum"/>
    <w:uiPriority w:val="28"/>
    <w:semiHidden/>
    <w:qFormat/>
    <w:rsid w:val="00FA0B93"/>
  </w:style>
  <w:style w:type="paragraph" w:styleId="NoSpacing">
    <w:name w:val="No Spacing"/>
    <w:aliases w:val="±BaseStyle"/>
    <w:rsid w:val="0094513F"/>
    <w:pPr>
      <w:spacing w:before="0"/>
    </w:pPr>
    <w:rPr>
      <w:rFonts w:cs="Arial"/>
      <w:sz w:val="20"/>
      <w:szCs w:val="20"/>
    </w:rPr>
  </w:style>
  <w:style w:type="paragraph" w:customStyle="1" w:styleId="Head1NonToc">
    <w:name w:val="±Head1NonToc"/>
    <w:basedOn w:val="NoSpacing"/>
    <w:next w:val="Normal"/>
    <w:uiPriority w:val="3"/>
    <w:semiHidden/>
    <w:rsid w:val="00952455"/>
    <w:pPr>
      <w:keepNext/>
      <w:spacing w:before="480" w:after="120"/>
    </w:pPr>
    <w:rPr>
      <w:rFonts w:asciiTheme="majorHAnsi" w:hAnsiTheme="majorHAnsi"/>
      <w:b/>
      <w:color w:val="28465F"/>
      <w:sz w:val="36"/>
    </w:rPr>
  </w:style>
  <w:style w:type="paragraph" w:customStyle="1" w:styleId="Divider">
    <w:name w:val="±Divider"/>
    <w:basedOn w:val="Head1NonToc"/>
    <w:next w:val="Normal"/>
    <w:uiPriority w:val="5"/>
    <w:semiHidden/>
    <w:rsid w:val="0072026F"/>
    <w:pPr>
      <w:outlineLvl w:val="0"/>
    </w:pPr>
    <w:rPr>
      <w:sz w:val="72"/>
    </w:rPr>
  </w:style>
  <w:style w:type="paragraph" w:customStyle="1" w:styleId="AppHead1">
    <w:name w:val="±AppHead1"/>
    <w:basedOn w:val="Head1NonToc"/>
    <w:next w:val="Normal"/>
    <w:uiPriority w:val="6"/>
    <w:semiHidden/>
    <w:rsid w:val="00301AC8"/>
    <w:pPr>
      <w:numPr>
        <w:numId w:val="2"/>
      </w:numPr>
      <w:outlineLvl w:val="0"/>
    </w:pPr>
  </w:style>
  <w:style w:type="paragraph" w:customStyle="1" w:styleId="AppHead2">
    <w:name w:val="±AppHead2"/>
    <w:basedOn w:val="Head1NonToc"/>
    <w:next w:val="Normal"/>
    <w:uiPriority w:val="6"/>
    <w:semiHidden/>
    <w:rsid w:val="00301AC8"/>
    <w:pPr>
      <w:numPr>
        <w:ilvl w:val="1"/>
        <w:numId w:val="2"/>
      </w:numPr>
      <w:outlineLvl w:val="1"/>
    </w:pPr>
    <w:rPr>
      <w:sz w:val="28"/>
    </w:rPr>
  </w:style>
  <w:style w:type="paragraph" w:customStyle="1" w:styleId="AppHead3">
    <w:name w:val="±AppHead3"/>
    <w:basedOn w:val="Head1NonToc"/>
    <w:next w:val="Normal"/>
    <w:uiPriority w:val="6"/>
    <w:semiHidden/>
    <w:rsid w:val="00301AC8"/>
    <w:pPr>
      <w:numPr>
        <w:ilvl w:val="2"/>
        <w:numId w:val="2"/>
      </w:numPr>
      <w:outlineLvl w:val="2"/>
    </w:pPr>
    <w:rPr>
      <w:sz w:val="24"/>
    </w:rPr>
  </w:style>
  <w:style w:type="paragraph" w:customStyle="1" w:styleId="BodyHeading">
    <w:name w:val="±BodyHeading"/>
    <w:basedOn w:val="Normal"/>
    <w:next w:val="Normal"/>
    <w:uiPriority w:val="2"/>
    <w:qFormat/>
    <w:rsid w:val="00624D6E"/>
    <w:pPr>
      <w:keepNext/>
      <w:spacing w:before="240" w:after="120"/>
    </w:pPr>
    <w:rPr>
      <w:b/>
      <w:color w:val="00A0A4" w:themeColor="accent1"/>
    </w:rPr>
  </w:style>
  <w:style w:type="paragraph" w:customStyle="1" w:styleId="BodyTextNum">
    <w:name w:val="±BodyTextNum"/>
    <w:basedOn w:val="Normal"/>
    <w:uiPriority w:val="28"/>
    <w:semiHidden/>
    <w:rsid w:val="00FA0B93"/>
  </w:style>
  <w:style w:type="paragraph" w:styleId="Caption">
    <w:name w:val="caption"/>
    <w:aliases w:val="±Caption"/>
    <w:basedOn w:val="BodyHeading"/>
    <w:next w:val="Normal"/>
    <w:link w:val="CaptionChar"/>
    <w:uiPriority w:val="7"/>
    <w:rsid w:val="00004B94"/>
    <w:pPr>
      <w:tabs>
        <w:tab w:val="left" w:pos="1276"/>
      </w:tabs>
      <w:spacing w:after="60"/>
      <w:ind w:left="1276" w:hanging="1276"/>
    </w:pPr>
    <w:rPr>
      <w:rFonts w:eastAsia="Calibri"/>
      <w:color w:val="3C3C3C" w:themeColor="text1"/>
      <w:sz w:val="20"/>
    </w:rPr>
  </w:style>
  <w:style w:type="character" w:customStyle="1" w:styleId="CaptionChar">
    <w:name w:val="Caption Char"/>
    <w:aliases w:val="±Caption Char"/>
    <w:basedOn w:val="DefaultParagraphFont"/>
    <w:link w:val="Caption"/>
    <w:uiPriority w:val="7"/>
    <w:rsid w:val="00653464"/>
    <w:rPr>
      <w:rFonts w:eastAsia="Calibri"/>
      <w:b/>
      <w:sz w:val="20"/>
    </w:rPr>
  </w:style>
  <w:style w:type="paragraph" w:customStyle="1" w:styleId="CaptionWide">
    <w:name w:val="±CaptionWide"/>
    <w:basedOn w:val="Caption"/>
    <w:next w:val="Normal"/>
    <w:uiPriority w:val="7"/>
    <w:rsid w:val="001F4921"/>
    <w:pPr>
      <w:ind w:left="369"/>
    </w:pPr>
    <w:rPr>
      <w:bCs/>
    </w:rPr>
  </w:style>
  <w:style w:type="paragraph" w:customStyle="1" w:styleId="CoverDepartment">
    <w:name w:val="±CoverDepartment"/>
    <w:basedOn w:val="NoSpacing"/>
    <w:uiPriority w:val="34"/>
    <w:semiHidden/>
    <w:rsid w:val="00952455"/>
    <w:pPr>
      <w:spacing w:after="240"/>
    </w:pPr>
    <w:rPr>
      <w:b/>
      <w:color w:val="009DDB"/>
      <w:sz w:val="24"/>
    </w:rPr>
  </w:style>
  <w:style w:type="paragraph" w:customStyle="1" w:styleId="CoverConfi">
    <w:name w:val="±CoverConfi"/>
    <w:basedOn w:val="NoSpacing"/>
    <w:uiPriority w:val="34"/>
    <w:semiHidden/>
    <w:rsid w:val="00FA5B65"/>
    <w:pPr>
      <w:spacing w:before="40" w:after="40"/>
    </w:pPr>
  </w:style>
  <w:style w:type="paragraph" w:customStyle="1" w:styleId="CoverDate">
    <w:name w:val="±CoverDate"/>
    <w:basedOn w:val="NoSpacing"/>
    <w:uiPriority w:val="34"/>
    <w:semiHidden/>
    <w:rsid w:val="000B70A9"/>
    <w:pPr>
      <w:spacing w:before="600"/>
    </w:pPr>
    <w:rPr>
      <w:color w:val="FFFFFF" w:themeColor="background1"/>
    </w:rPr>
  </w:style>
  <w:style w:type="paragraph" w:customStyle="1" w:styleId="CoverDraft">
    <w:name w:val="±CoverDraft"/>
    <w:basedOn w:val="NoSpacing"/>
    <w:uiPriority w:val="34"/>
    <w:semiHidden/>
    <w:rsid w:val="00FA0B93"/>
  </w:style>
  <w:style w:type="paragraph" w:customStyle="1" w:styleId="CoverSubTitle">
    <w:name w:val="±CoverSubTitle"/>
    <w:basedOn w:val="NoSpacing"/>
    <w:uiPriority w:val="34"/>
    <w:semiHidden/>
    <w:rsid w:val="00352DC9"/>
    <w:pPr>
      <w:spacing w:before="60"/>
    </w:pPr>
    <w:rPr>
      <w:b/>
      <w:color w:val="FFFFFF" w:themeColor="background1"/>
      <w:sz w:val="32"/>
    </w:rPr>
  </w:style>
  <w:style w:type="paragraph" w:customStyle="1" w:styleId="CoverTitle">
    <w:name w:val="±CoverTitle"/>
    <w:basedOn w:val="NoSpacing"/>
    <w:uiPriority w:val="34"/>
    <w:semiHidden/>
    <w:rsid w:val="00352DC9"/>
    <w:pPr>
      <w:spacing w:after="600"/>
    </w:pPr>
    <w:rPr>
      <w:b/>
      <w:color w:val="009DDB"/>
      <w:sz w:val="72"/>
    </w:rPr>
  </w:style>
  <w:style w:type="paragraph" w:customStyle="1" w:styleId="CoverType">
    <w:name w:val="±CoverType"/>
    <w:basedOn w:val="NoSpacing"/>
    <w:uiPriority w:val="34"/>
    <w:semiHidden/>
    <w:rsid w:val="00FA0B93"/>
  </w:style>
  <w:style w:type="paragraph" w:customStyle="1" w:styleId="Hidden">
    <w:name w:val="±Hidden"/>
    <w:basedOn w:val="NoSpacing"/>
    <w:uiPriority w:val="33"/>
    <w:semiHidden/>
    <w:rsid w:val="00FA0B93"/>
    <w:pPr>
      <w:framePr w:wrap="around" w:vAnchor="page" w:hAnchor="page" w:xAlign="right" w:yAlign="bottom"/>
    </w:pPr>
    <w:rPr>
      <w:color w:val="C00000"/>
    </w:rPr>
  </w:style>
  <w:style w:type="paragraph" w:customStyle="1" w:styleId="IllustrateLeft">
    <w:name w:val="±IllustrateLeft"/>
    <w:basedOn w:val="NoSpacing"/>
    <w:uiPriority w:val="33"/>
    <w:rsid w:val="00FA0B93"/>
  </w:style>
  <w:style w:type="paragraph" w:customStyle="1" w:styleId="IllustrateCentre">
    <w:name w:val="±IllustrateCentre"/>
    <w:basedOn w:val="IllustrateLeft"/>
    <w:uiPriority w:val="33"/>
    <w:rsid w:val="00D236EC"/>
    <w:pPr>
      <w:spacing w:before="120"/>
      <w:jc w:val="center"/>
    </w:pPr>
  </w:style>
  <w:style w:type="paragraph" w:customStyle="1" w:styleId="IllustrateRight">
    <w:name w:val="±IllustrateRight"/>
    <w:basedOn w:val="IllustrateLeft"/>
    <w:uiPriority w:val="33"/>
    <w:rsid w:val="00FA0B93"/>
    <w:pPr>
      <w:jc w:val="right"/>
    </w:pPr>
  </w:style>
  <w:style w:type="paragraph" w:customStyle="1" w:styleId="KeyMsgText">
    <w:name w:val="±KeyMsgText"/>
    <w:basedOn w:val="Normal"/>
    <w:uiPriority w:val="32"/>
    <w:rsid w:val="001F5965"/>
    <w:pPr>
      <w:pBdr>
        <w:top w:val="single" w:sz="12" w:space="6" w:color="FF8200" w:themeColor="text2"/>
      </w:pBdr>
    </w:pPr>
    <w:rPr>
      <w:sz w:val="24"/>
    </w:rPr>
  </w:style>
  <w:style w:type="paragraph" w:customStyle="1" w:styleId="KeyMsgHead">
    <w:name w:val="±KeyMsgHead"/>
    <w:basedOn w:val="KeyMsgText"/>
    <w:uiPriority w:val="32"/>
    <w:rsid w:val="001F4921"/>
    <w:pPr>
      <w:keepNext/>
      <w:pBdr>
        <w:top w:val="none" w:sz="0" w:space="0" w:color="auto"/>
      </w:pBdr>
      <w:spacing w:before="0" w:after="120"/>
    </w:pPr>
    <w:rPr>
      <w:b/>
      <w:color w:val="28465F"/>
      <w:sz w:val="28"/>
    </w:rPr>
  </w:style>
  <w:style w:type="paragraph" w:customStyle="1" w:styleId="NoNumHead1">
    <w:name w:val="±NoNumHead1"/>
    <w:basedOn w:val="Head1NonToc"/>
    <w:next w:val="Normal"/>
    <w:uiPriority w:val="3"/>
    <w:rsid w:val="00301AC8"/>
    <w:pPr>
      <w:outlineLvl w:val="0"/>
    </w:pPr>
  </w:style>
  <w:style w:type="paragraph" w:customStyle="1" w:styleId="NoNumHead2">
    <w:name w:val="±NoNumHead2"/>
    <w:basedOn w:val="NoNumHead1"/>
    <w:next w:val="Normal"/>
    <w:uiPriority w:val="3"/>
    <w:rsid w:val="00301AC8"/>
    <w:rPr>
      <w:sz w:val="28"/>
    </w:rPr>
  </w:style>
  <w:style w:type="paragraph" w:customStyle="1" w:styleId="QuoteText">
    <w:name w:val="±QuoteText"/>
    <w:basedOn w:val="Normal"/>
    <w:uiPriority w:val="32"/>
    <w:rsid w:val="00D353FF"/>
    <w:pPr>
      <w:keepNext/>
      <w:spacing w:before="240" w:after="240"/>
    </w:pPr>
    <w:rPr>
      <w:b/>
      <w:color w:val="28465F"/>
      <w:sz w:val="28"/>
    </w:rPr>
  </w:style>
  <w:style w:type="paragraph" w:customStyle="1" w:styleId="Source">
    <w:name w:val="±Source"/>
    <w:basedOn w:val="Normal"/>
    <w:next w:val="Normal"/>
    <w:uiPriority w:val="7"/>
    <w:rsid w:val="00004B94"/>
    <w:pPr>
      <w:tabs>
        <w:tab w:val="left" w:pos="851"/>
      </w:tabs>
      <w:spacing w:before="60" w:after="60"/>
      <w:ind w:left="851" w:hanging="851"/>
    </w:pPr>
    <w:rPr>
      <w:rFonts w:eastAsia="Calibri"/>
      <w:i/>
      <w:sz w:val="18"/>
    </w:rPr>
  </w:style>
  <w:style w:type="paragraph" w:customStyle="1" w:styleId="SourceWide">
    <w:name w:val="±SourceWide"/>
    <w:basedOn w:val="Source"/>
    <w:next w:val="Normal"/>
    <w:uiPriority w:val="7"/>
    <w:rsid w:val="001F4921"/>
    <w:pPr>
      <w:ind w:left="-56"/>
    </w:pPr>
  </w:style>
  <w:style w:type="paragraph" w:customStyle="1" w:styleId="Spacer">
    <w:name w:val="±Spacer"/>
    <w:basedOn w:val="NoSpacing"/>
    <w:semiHidden/>
    <w:rsid w:val="00FA0B93"/>
    <w:rPr>
      <w:rFonts w:ascii="Arial" w:hAnsi="Arial"/>
      <w:sz w:val="2"/>
    </w:rPr>
  </w:style>
  <w:style w:type="paragraph" w:customStyle="1" w:styleId="SummaryText">
    <w:name w:val="±SummaryText"/>
    <w:basedOn w:val="Normal"/>
    <w:next w:val="Normal"/>
    <w:uiPriority w:val="28"/>
    <w:qFormat/>
    <w:rsid w:val="00624D6E"/>
    <w:rPr>
      <w:color w:val="28465F"/>
      <w:sz w:val="28"/>
    </w:rPr>
  </w:style>
  <w:style w:type="paragraph" w:customStyle="1" w:styleId="SymbolBullet1">
    <w:name w:val="±SymbolBullet1"/>
    <w:basedOn w:val="Normal"/>
    <w:uiPriority w:val="1"/>
    <w:qFormat/>
    <w:rsid w:val="00FA0B93"/>
    <w:pPr>
      <w:numPr>
        <w:numId w:val="3"/>
      </w:numPr>
      <w:spacing w:before="60" w:after="60"/>
    </w:pPr>
    <w:rPr>
      <w:rFonts w:eastAsia="Calibri"/>
    </w:rPr>
  </w:style>
  <w:style w:type="paragraph" w:customStyle="1" w:styleId="SymbolBullet2">
    <w:name w:val="±SymbolBullet2"/>
    <w:basedOn w:val="Normal"/>
    <w:uiPriority w:val="1"/>
    <w:rsid w:val="00FA0B93"/>
    <w:pPr>
      <w:numPr>
        <w:ilvl w:val="1"/>
        <w:numId w:val="3"/>
      </w:numPr>
      <w:spacing w:before="60" w:after="60"/>
    </w:pPr>
  </w:style>
  <w:style w:type="paragraph" w:customStyle="1" w:styleId="SymbolBullet3">
    <w:name w:val="±SymbolBullet3"/>
    <w:basedOn w:val="Normal"/>
    <w:uiPriority w:val="1"/>
    <w:rsid w:val="00FA0B93"/>
    <w:pPr>
      <w:numPr>
        <w:ilvl w:val="2"/>
        <w:numId w:val="3"/>
      </w:numPr>
      <w:spacing w:before="60" w:after="60"/>
    </w:pPr>
  </w:style>
  <w:style w:type="paragraph" w:customStyle="1" w:styleId="TableTextLeft">
    <w:name w:val="±TableTextLeft"/>
    <w:basedOn w:val="Normal"/>
    <w:uiPriority w:val="31"/>
    <w:rsid w:val="00FA5B65"/>
    <w:pPr>
      <w:spacing w:before="40" w:after="40"/>
    </w:pPr>
    <w:rPr>
      <w:sz w:val="20"/>
    </w:rPr>
  </w:style>
  <w:style w:type="paragraph" w:customStyle="1" w:styleId="TableBullet1">
    <w:name w:val="±TableBullet1"/>
    <w:basedOn w:val="Normal"/>
    <w:uiPriority w:val="31"/>
    <w:rsid w:val="00C32C01"/>
    <w:pPr>
      <w:numPr>
        <w:numId w:val="21"/>
      </w:numPr>
      <w:spacing w:before="40" w:after="40"/>
    </w:pPr>
    <w:rPr>
      <w:rFonts w:eastAsia="Calibri"/>
      <w:sz w:val="20"/>
    </w:rPr>
  </w:style>
  <w:style w:type="paragraph" w:customStyle="1" w:styleId="TableBullet2">
    <w:name w:val="±TableBullet2"/>
    <w:basedOn w:val="Normal"/>
    <w:uiPriority w:val="31"/>
    <w:rsid w:val="00C32C01"/>
    <w:pPr>
      <w:numPr>
        <w:ilvl w:val="1"/>
        <w:numId w:val="21"/>
      </w:numPr>
      <w:spacing w:before="40" w:after="40"/>
    </w:pPr>
    <w:rPr>
      <w:sz w:val="20"/>
    </w:rPr>
  </w:style>
  <w:style w:type="paragraph" w:customStyle="1" w:styleId="TableBullet3">
    <w:name w:val="±TableBullet3"/>
    <w:basedOn w:val="Normal"/>
    <w:uiPriority w:val="31"/>
    <w:rsid w:val="00C32C01"/>
    <w:pPr>
      <w:numPr>
        <w:ilvl w:val="2"/>
        <w:numId w:val="21"/>
      </w:numPr>
      <w:spacing w:before="40" w:after="40"/>
    </w:pPr>
    <w:rPr>
      <w:sz w:val="20"/>
    </w:rPr>
  </w:style>
  <w:style w:type="paragraph" w:customStyle="1" w:styleId="TableHeadingLeft">
    <w:name w:val="±TableHeadingLeft"/>
    <w:basedOn w:val="TableTextLeft"/>
    <w:uiPriority w:val="31"/>
    <w:semiHidden/>
    <w:rsid w:val="00FA0B93"/>
    <w:pPr>
      <w:keepNext/>
    </w:pPr>
    <w:rPr>
      <w:b/>
      <w:szCs w:val="26"/>
    </w:rPr>
  </w:style>
  <w:style w:type="paragraph" w:customStyle="1" w:styleId="TableHeadingCentre">
    <w:name w:val="±TableHeadingCentre"/>
    <w:basedOn w:val="TableHeadingLeft"/>
    <w:uiPriority w:val="31"/>
    <w:semiHidden/>
    <w:rsid w:val="00FA0B93"/>
    <w:pPr>
      <w:jc w:val="center"/>
    </w:pPr>
  </w:style>
  <w:style w:type="paragraph" w:customStyle="1" w:styleId="TableHeadingRight">
    <w:name w:val="±TableHeadingRight"/>
    <w:basedOn w:val="TableHeadingLeft"/>
    <w:uiPriority w:val="31"/>
    <w:semiHidden/>
    <w:rsid w:val="00FA0B93"/>
    <w:pPr>
      <w:jc w:val="right"/>
    </w:pPr>
  </w:style>
  <w:style w:type="paragraph" w:customStyle="1" w:styleId="TableTextCentre">
    <w:name w:val="±TableTextCentre"/>
    <w:basedOn w:val="TableTextLeft"/>
    <w:uiPriority w:val="31"/>
    <w:rsid w:val="00FA0B93"/>
    <w:pPr>
      <w:jc w:val="center"/>
    </w:pPr>
  </w:style>
  <w:style w:type="paragraph" w:customStyle="1" w:styleId="TableTextRight">
    <w:name w:val="±TableTextRight"/>
    <w:basedOn w:val="TableTextLeft"/>
    <w:uiPriority w:val="31"/>
    <w:rsid w:val="00FA0B93"/>
    <w:pPr>
      <w:jc w:val="right"/>
    </w:pPr>
  </w:style>
  <w:style w:type="paragraph" w:customStyle="1" w:styleId="TableTotalLeft">
    <w:name w:val="±TableTotalLeft"/>
    <w:basedOn w:val="TableTextLeft"/>
    <w:uiPriority w:val="31"/>
    <w:semiHidden/>
    <w:rsid w:val="00FA0B93"/>
    <w:rPr>
      <w:b/>
    </w:rPr>
  </w:style>
  <w:style w:type="paragraph" w:customStyle="1" w:styleId="TableTotalCentre">
    <w:name w:val="±TableTotalCentre"/>
    <w:basedOn w:val="TableTotalLeft"/>
    <w:uiPriority w:val="31"/>
    <w:semiHidden/>
    <w:rsid w:val="00FA0B93"/>
    <w:pPr>
      <w:framePr w:wrap="around" w:vAnchor="page" w:hAnchor="margin" w:y="1135"/>
      <w:suppressOverlap/>
      <w:jc w:val="center"/>
    </w:pPr>
  </w:style>
  <w:style w:type="paragraph" w:customStyle="1" w:styleId="TableTotalRight">
    <w:name w:val="±TableTotalRight"/>
    <w:basedOn w:val="TableTotalLeft"/>
    <w:uiPriority w:val="31"/>
    <w:semiHidden/>
    <w:rsid w:val="00FA0B93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FA0B93"/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564"/>
    <w:rPr>
      <w:rFonts w:ascii="Tahoma" w:hAnsi="Tahoma" w:cs="Tahoma"/>
      <w:color w:val="808080" w:themeColor="background1" w:themeShade="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FA0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0B93"/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564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0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564"/>
    <w:rPr>
      <w:rFonts w:ascii="Arial" w:hAnsi="Arial"/>
      <w:b/>
      <w:bCs/>
      <w:color w:val="auto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255298"/>
    <w:rPr>
      <w:color w:val="FF8200" w:themeColor="text2"/>
      <w:u w:val="none"/>
    </w:rPr>
  </w:style>
  <w:style w:type="paragraph" w:styleId="Footer">
    <w:name w:val="footer"/>
    <w:aliases w:val="±Footer"/>
    <w:basedOn w:val="NoSpacing"/>
    <w:link w:val="FooterChar"/>
    <w:uiPriority w:val="36"/>
    <w:semiHidden/>
    <w:rsid w:val="00624D6E"/>
    <w:rPr>
      <w:sz w:val="17"/>
    </w:rPr>
  </w:style>
  <w:style w:type="character" w:customStyle="1" w:styleId="FooterChar">
    <w:name w:val="Footer Char"/>
    <w:aliases w:val="±Footer Char"/>
    <w:basedOn w:val="DefaultParagraphFont"/>
    <w:link w:val="Footer"/>
    <w:uiPriority w:val="36"/>
    <w:semiHidden/>
    <w:rsid w:val="00653464"/>
    <w:rPr>
      <w:rFonts w:cs="Arial"/>
      <w:sz w:val="17"/>
      <w:szCs w:val="20"/>
    </w:rPr>
  </w:style>
  <w:style w:type="character" w:styleId="FootnoteReference">
    <w:name w:val="footnote reference"/>
    <w:basedOn w:val="DefaultParagraphFont"/>
    <w:uiPriority w:val="35"/>
    <w:semiHidden/>
    <w:rsid w:val="00861B99"/>
    <w:rPr>
      <w:rFonts w:asciiTheme="minorHAnsi" w:hAnsiTheme="minorHAnsi"/>
      <w:color w:val="FF8200" w:themeColor="text2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FA0B93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±FootnoteText Char"/>
    <w:basedOn w:val="DefaultParagraphFont"/>
    <w:link w:val="FootnoteText"/>
    <w:uiPriority w:val="35"/>
    <w:semiHidden/>
    <w:rsid w:val="00653464"/>
    <w:rPr>
      <w:rFonts w:cs="Arial"/>
      <w:sz w:val="18"/>
      <w:szCs w:val="20"/>
    </w:rPr>
  </w:style>
  <w:style w:type="paragraph" w:styleId="Header">
    <w:name w:val="header"/>
    <w:aliases w:val="±Header"/>
    <w:basedOn w:val="NoSpacing"/>
    <w:link w:val="HeaderChar"/>
    <w:uiPriority w:val="36"/>
    <w:semiHidden/>
    <w:rsid w:val="00E806CF"/>
    <w:rPr>
      <w:b/>
      <w:color w:val="28465F"/>
      <w:sz w:val="17"/>
    </w:rPr>
  </w:style>
  <w:style w:type="character" w:customStyle="1" w:styleId="HeaderChar">
    <w:name w:val="Header Char"/>
    <w:aliases w:val="±Header Char"/>
    <w:basedOn w:val="DefaultParagraphFont"/>
    <w:link w:val="Header"/>
    <w:uiPriority w:val="36"/>
    <w:semiHidden/>
    <w:rsid w:val="00653464"/>
    <w:rPr>
      <w:rFonts w:cs="Arial"/>
      <w:b/>
      <w:color w:val="28465F"/>
      <w:sz w:val="17"/>
      <w:szCs w:val="20"/>
    </w:rPr>
  </w:style>
  <w:style w:type="character" w:customStyle="1" w:styleId="Heading1Char">
    <w:name w:val="Heading 1 Char"/>
    <w:aliases w:val="±Head1 Char"/>
    <w:basedOn w:val="DefaultParagraphFont"/>
    <w:link w:val="Heading1"/>
    <w:uiPriority w:val="4"/>
    <w:rsid w:val="003942C3"/>
    <w:rPr>
      <w:rFonts w:asciiTheme="majorHAnsi" w:hAnsiTheme="majorHAnsi" w:cs="Arial"/>
      <w:b/>
      <w:color w:val="28465F"/>
      <w:sz w:val="56"/>
      <w:szCs w:val="20"/>
    </w:rPr>
  </w:style>
  <w:style w:type="character" w:customStyle="1" w:styleId="Heading2Char">
    <w:name w:val="Heading 2 Char"/>
    <w:aliases w:val="±Head2 Char"/>
    <w:basedOn w:val="DefaultParagraphFont"/>
    <w:link w:val="Heading2"/>
    <w:uiPriority w:val="4"/>
    <w:rsid w:val="003942C3"/>
    <w:rPr>
      <w:rFonts w:asciiTheme="majorHAnsi" w:hAnsiTheme="majorHAnsi" w:cs="Arial"/>
      <w:b/>
      <w:color w:val="28465F"/>
      <w:sz w:val="28"/>
      <w:szCs w:val="20"/>
    </w:rPr>
  </w:style>
  <w:style w:type="character" w:customStyle="1" w:styleId="Heading3Char">
    <w:name w:val="Heading 3 Char"/>
    <w:aliases w:val="±Head3 Char"/>
    <w:basedOn w:val="DefaultParagraphFont"/>
    <w:link w:val="Heading3"/>
    <w:uiPriority w:val="4"/>
    <w:rsid w:val="00112CCB"/>
    <w:rPr>
      <w:rFonts w:asciiTheme="majorHAnsi" w:hAnsiTheme="majorHAnsi" w:cs="Arial"/>
      <w:b/>
      <w:color w:val="28465F"/>
      <w:sz w:val="24"/>
      <w:szCs w:val="20"/>
    </w:rPr>
  </w:style>
  <w:style w:type="character" w:customStyle="1" w:styleId="Heading4Char">
    <w:name w:val="Heading 4 Char"/>
    <w:aliases w:val="±Head4 Char"/>
    <w:basedOn w:val="DefaultParagraphFont"/>
    <w:link w:val="Heading4"/>
    <w:uiPriority w:val="4"/>
    <w:rsid w:val="00952455"/>
    <w:rPr>
      <w:rFonts w:asciiTheme="majorHAnsi" w:hAnsiTheme="majorHAnsi" w:cs="Arial"/>
      <w:b/>
      <w:color w:val="28465F"/>
      <w:szCs w:val="20"/>
    </w:rPr>
  </w:style>
  <w:style w:type="character" w:customStyle="1" w:styleId="Heading5Char">
    <w:name w:val="Heading 5 Char"/>
    <w:aliases w:val="±Head5 Char"/>
    <w:basedOn w:val="DefaultParagraphFont"/>
    <w:link w:val="Heading5"/>
    <w:uiPriority w:val="4"/>
    <w:semiHidden/>
    <w:rsid w:val="00653464"/>
    <w:rPr>
      <w:rFonts w:asciiTheme="majorHAnsi" w:eastAsiaTheme="majorEastAsia" w:hAnsiTheme="majorHAnsi" w:cstheme="majorBidi"/>
      <w:color w:val="28465F"/>
      <w:sz w:val="28"/>
      <w:szCs w:val="20"/>
    </w:rPr>
  </w:style>
  <w:style w:type="character" w:customStyle="1" w:styleId="Heading6Char">
    <w:name w:val="Heading 6 Char"/>
    <w:aliases w:val="±Head6 Char"/>
    <w:basedOn w:val="DefaultParagraphFont"/>
    <w:link w:val="Heading6"/>
    <w:uiPriority w:val="4"/>
    <w:semiHidden/>
    <w:rsid w:val="00653464"/>
    <w:rPr>
      <w:rFonts w:asciiTheme="majorHAnsi" w:eastAsiaTheme="majorEastAsia" w:hAnsiTheme="majorHAnsi" w:cstheme="majorBidi"/>
      <w:i/>
      <w:iCs/>
      <w:color w:val="28465F"/>
      <w:sz w:val="28"/>
      <w:szCs w:val="20"/>
    </w:rPr>
  </w:style>
  <w:style w:type="character" w:customStyle="1" w:styleId="Heading7Char">
    <w:name w:val="Heading 7 Char"/>
    <w:aliases w:val="±Head7 Char"/>
    <w:basedOn w:val="DefaultParagraphFont"/>
    <w:link w:val="Heading7"/>
    <w:uiPriority w:val="4"/>
    <w:semiHidden/>
    <w:rsid w:val="00653464"/>
    <w:rPr>
      <w:rFonts w:asciiTheme="majorHAnsi" w:eastAsiaTheme="majorEastAsia" w:hAnsiTheme="majorHAnsi" w:cstheme="majorBidi"/>
      <w:iCs/>
      <w:color w:val="28465F"/>
      <w:sz w:val="28"/>
      <w:szCs w:val="20"/>
    </w:rPr>
  </w:style>
  <w:style w:type="character" w:customStyle="1" w:styleId="Heading8Char">
    <w:name w:val="Heading 8 Char"/>
    <w:aliases w:val="±Head8 Char"/>
    <w:basedOn w:val="DefaultParagraphFont"/>
    <w:link w:val="Heading8"/>
    <w:uiPriority w:val="4"/>
    <w:semiHidden/>
    <w:rsid w:val="00653464"/>
    <w:rPr>
      <w:rFonts w:asciiTheme="majorHAnsi" w:eastAsiaTheme="majorEastAsia" w:hAnsiTheme="majorHAnsi" w:cstheme="majorBidi"/>
      <w:b/>
      <w:color w:val="28465F"/>
      <w:sz w:val="28"/>
      <w:szCs w:val="20"/>
    </w:rPr>
  </w:style>
  <w:style w:type="character" w:customStyle="1" w:styleId="Heading9Char">
    <w:name w:val="Heading 9 Char"/>
    <w:aliases w:val="±Head9 Char"/>
    <w:basedOn w:val="DefaultParagraphFont"/>
    <w:link w:val="Heading9"/>
    <w:uiPriority w:val="4"/>
    <w:semiHidden/>
    <w:rsid w:val="00653464"/>
    <w:rPr>
      <w:rFonts w:asciiTheme="majorHAnsi" w:eastAsiaTheme="majorEastAsia" w:hAnsiTheme="majorHAnsi" w:cstheme="majorBidi"/>
      <w:b/>
      <w:i/>
      <w:iCs/>
      <w:color w:val="28465F"/>
      <w:sz w:val="28"/>
      <w:szCs w:val="20"/>
    </w:rPr>
  </w:style>
  <w:style w:type="character" w:styleId="Hyperlink">
    <w:name w:val="Hyperlink"/>
    <w:aliases w:val="±HyperLink"/>
    <w:basedOn w:val="DefaultParagraphFont"/>
    <w:uiPriority w:val="99"/>
    <w:semiHidden/>
    <w:rsid w:val="00255298"/>
    <w:rPr>
      <w:b/>
      <w:color w:val="3C3C3C" w:themeColor="text1"/>
      <w:u w:val="none"/>
    </w:rPr>
  </w:style>
  <w:style w:type="paragraph" w:styleId="ListParagraph">
    <w:name w:val="List Paragraph"/>
    <w:basedOn w:val="Normal"/>
    <w:uiPriority w:val="34"/>
    <w:qFormat/>
    <w:rsid w:val="00FA0B93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FA0B93"/>
    <w:rPr>
      <w:rFonts w:cs="Arial"/>
      <w:color w:val="808080" w:themeColor="background1" w:themeShade="8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0A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A0B93"/>
    <w:rPr>
      <w:color w:val="808080"/>
    </w:rPr>
  </w:style>
  <w:style w:type="table" w:styleId="TableGrid">
    <w:name w:val="Table Grid"/>
    <w:basedOn w:val="TableNormal"/>
    <w:uiPriority w:val="39"/>
    <w:rsid w:val="00FA0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EC004A"/>
    <w:pPr>
      <w:tabs>
        <w:tab w:val="left" w:pos="1276"/>
        <w:tab w:val="right" w:pos="10535"/>
      </w:tabs>
      <w:spacing w:before="40" w:after="40"/>
      <w:ind w:left="1276" w:right="709" w:hanging="1276"/>
    </w:pPr>
    <w:rPr>
      <w:rFonts w:cs="System"/>
      <w:noProof/>
      <w:color w:val="6E7896"/>
    </w:rPr>
  </w:style>
  <w:style w:type="paragraph" w:styleId="TOC1">
    <w:name w:val="toc 1"/>
    <w:aliases w:val="±Heads1"/>
    <w:basedOn w:val="NoSpacing"/>
    <w:next w:val="Normal"/>
    <w:uiPriority w:val="39"/>
    <w:semiHidden/>
    <w:rsid w:val="00653005"/>
    <w:pPr>
      <w:pBdr>
        <w:top w:val="single" w:sz="2" w:space="4" w:color="E6E3D9"/>
        <w:between w:val="single" w:sz="2" w:space="4" w:color="E6E3D9"/>
      </w:pBdr>
      <w:tabs>
        <w:tab w:val="left" w:pos="567"/>
        <w:tab w:val="right" w:pos="10535"/>
      </w:tabs>
      <w:spacing w:before="180" w:after="40"/>
      <w:ind w:left="567" w:hanging="567"/>
    </w:pPr>
    <w:rPr>
      <w:rFonts w:asciiTheme="majorHAnsi" w:eastAsiaTheme="minorEastAsia" w:hAnsiTheme="majorHAnsi"/>
      <w:noProof/>
      <w:color w:val="28465F"/>
      <w:sz w:val="21"/>
      <w:lang w:eastAsia="en-GB"/>
    </w:rPr>
  </w:style>
  <w:style w:type="paragraph" w:styleId="TOC2">
    <w:name w:val="toc 2"/>
    <w:aliases w:val="±Heads2"/>
    <w:basedOn w:val="TOC1"/>
    <w:next w:val="Normal"/>
    <w:uiPriority w:val="39"/>
    <w:semiHidden/>
    <w:rsid w:val="00653005"/>
    <w:pPr>
      <w:pBdr>
        <w:top w:val="none" w:sz="0" w:space="0" w:color="auto"/>
        <w:between w:val="none" w:sz="0" w:space="0" w:color="auto"/>
      </w:pBdr>
      <w:tabs>
        <w:tab w:val="clear" w:pos="567"/>
        <w:tab w:val="left" w:pos="1276"/>
      </w:tabs>
      <w:spacing w:before="40"/>
      <w:ind w:left="1276" w:right="425" w:hanging="709"/>
    </w:pPr>
    <w:rPr>
      <w:color w:val="6E7896"/>
    </w:rPr>
  </w:style>
  <w:style w:type="paragraph" w:styleId="TOC3">
    <w:name w:val="toc 3"/>
    <w:aliases w:val="±Heads3"/>
    <w:basedOn w:val="TOC2"/>
    <w:next w:val="Normal"/>
    <w:uiPriority w:val="39"/>
    <w:semiHidden/>
    <w:rsid w:val="00871823"/>
    <w:pPr>
      <w:tabs>
        <w:tab w:val="clear" w:pos="1276"/>
        <w:tab w:val="left" w:pos="2126"/>
      </w:tabs>
      <w:ind w:left="2127" w:hanging="851"/>
    </w:pPr>
  </w:style>
  <w:style w:type="paragraph" w:styleId="TOC4">
    <w:name w:val="toc 4"/>
    <w:aliases w:val="±Heads4"/>
    <w:basedOn w:val="TOC3"/>
    <w:next w:val="Normal"/>
    <w:uiPriority w:val="39"/>
    <w:semiHidden/>
    <w:rsid w:val="0033044F"/>
    <w:pPr>
      <w:tabs>
        <w:tab w:val="clear" w:pos="2126"/>
        <w:tab w:val="left" w:pos="3119"/>
      </w:tabs>
      <w:ind w:left="3118" w:hanging="992"/>
    </w:pPr>
  </w:style>
  <w:style w:type="paragraph" w:styleId="TOC5">
    <w:name w:val="toc 5"/>
    <w:aliases w:val="±NoNumHead1s"/>
    <w:basedOn w:val="TOC1"/>
    <w:next w:val="Normal"/>
    <w:uiPriority w:val="39"/>
    <w:semiHidden/>
    <w:rsid w:val="00FA0B93"/>
  </w:style>
  <w:style w:type="paragraph" w:styleId="TOC6">
    <w:name w:val="toc 6"/>
    <w:aliases w:val="±NoNumHeads2"/>
    <w:basedOn w:val="TOC2"/>
    <w:next w:val="Normal"/>
    <w:uiPriority w:val="39"/>
    <w:semiHidden/>
    <w:rsid w:val="004B3F40"/>
    <w:pPr>
      <w:tabs>
        <w:tab w:val="clear" w:pos="1276"/>
        <w:tab w:val="left" w:pos="567"/>
      </w:tabs>
      <w:ind w:left="567" w:firstLine="0"/>
    </w:pPr>
  </w:style>
  <w:style w:type="paragraph" w:styleId="TOC7">
    <w:name w:val="toc 7"/>
    <w:aliases w:val="±NoNumHeads3"/>
    <w:basedOn w:val="TOC3"/>
    <w:next w:val="Normal"/>
    <w:uiPriority w:val="39"/>
    <w:semiHidden/>
    <w:rsid w:val="004B3F40"/>
    <w:pPr>
      <w:tabs>
        <w:tab w:val="clear" w:pos="2126"/>
        <w:tab w:val="left" w:pos="1276"/>
      </w:tabs>
      <w:ind w:left="1276" w:firstLine="0"/>
    </w:pPr>
  </w:style>
  <w:style w:type="paragraph" w:styleId="TOC8">
    <w:name w:val="toc 8"/>
    <w:aliases w:val="±AppHeads2"/>
    <w:basedOn w:val="TOC2"/>
    <w:next w:val="Normal"/>
    <w:uiPriority w:val="39"/>
    <w:semiHidden/>
    <w:rsid w:val="00FA0B93"/>
  </w:style>
  <w:style w:type="paragraph" w:styleId="TOC9">
    <w:name w:val="toc 9"/>
    <w:aliases w:val="±AppHeads3"/>
    <w:basedOn w:val="TOC3"/>
    <w:next w:val="Normal"/>
    <w:uiPriority w:val="39"/>
    <w:semiHidden/>
    <w:rsid w:val="00FA0B93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EC004A"/>
    <w:pPr>
      <w:keepLines/>
      <w:numPr>
        <w:numId w:val="0"/>
      </w:numPr>
      <w:jc w:val="both"/>
      <w:outlineLvl w:val="9"/>
    </w:pPr>
    <w:rPr>
      <w:rFonts w:eastAsiaTheme="majorEastAsia" w:cstheme="majorBidi"/>
      <w:bCs/>
      <w:sz w:val="28"/>
      <w:szCs w:val="28"/>
    </w:rPr>
  </w:style>
  <w:style w:type="numbering" w:customStyle="1" w:styleId="AppListStyle">
    <w:name w:val="~AppListStyle"/>
    <w:uiPriority w:val="99"/>
    <w:rsid w:val="00EC004A"/>
    <w:pPr>
      <w:numPr>
        <w:numId w:val="7"/>
      </w:numPr>
    </w:pPr>
  </w:style>
  <w:style w:type="paragraph" w:customStyle="1" w:styleId="QuoteTextWhite">
    <w:name w:val="±QuoteText(White)"/>
    <w:basedOn w:val="QuoteText"/>
    <w:next w:val="Normal"/>
    <w:uiPriority w:val="32"/>
    <w:rsid w:val="00D353FF"/>
    <w:rPr>
      <w:color w:val="FFFFFF" w:themeColor="background1"/>
    </w:rPr>
  </w:style>
  <w:style w:type="table" w:styleId="TableGridLight">
    <w:name w:val="Grid Table Light"/>
    <w:basedOn w:val="TableNormal"/>
    <w:uiPriority w:val="40"/>
    <w:rsid w:val="00162D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cListStyle">
    <w:name w:val="~SecListStyle"/>
    <w:uiPriority w:val="99"/>
    <w:rsid w:val="003942C3"/>
    <w:pPr>
      <w:numPr>
        <w:numId w:val="6"/>
      </w:numPr>
    </w:pPr>
  </w:style>
  <w:style w:type="paragraph" w:customStyle="1" w:styleId="AppNumBullet1">
    <w:name w:val="~AppNumBullet1"/>
    <w:basedOn w:val="Normal"/>
    <w:uiPriority w:val="28"/>
    <w:semiHidden/>
    <w:rsid w:val="00C56D53"/>
    <w:pPr>
      <w:spacing w:before="200" w:line="264" w:lineRule="auto"/>
    </w:pPr>
    <w:rPr>
      <w:sz w:val="22"/>
      <w:szCs w:val="24"/>
    </w:rPr>
  </w:style>
  <w:style w:type="table" w:customStyle="1" w:styleId="NestTable">
    <w:name w:val="Nest Table"/>
    <w:basedOn w:val="TableNormal"/>
    <w:uiPriority w:val="99"/>
    <w:rsid w:val="00FF1DCA"/>
    <w:pPr>
      <w:spacing w:before="0"/>
    </w:pPr>
    <w:tblPr>
      <w:tblStyleRowBandSize w:val="1"/>
      <w:tblStyleColBandSize w:val="1"/>
      <w:tblBorders>
        <w:top w:val="single" w:sz="2" w:space="0" w:color="FF8200" w:themeColor="text2"/>
        <w:bottom w:val="single" w:sz="2" w:space="0" w:color="FF8200" w:themeColor="text2"/>
        <w:insideH w:val="single" w:sz="2" w:space="0" w:color="FF8200" w:themeColor="text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  <w:vAlign w:val="bottom"/>
      </w:tcPr>
    </w:tblStylePr>
    <w:tblStylePr w:type="lastRow">
      <w:rPr>
        <w:b/>
        <w:color w:val="28465F"/>
      </w:rPr>
    </w:tblStylePr>
    <w:tblStylePr w:type="firstCol">
      <w:rPr>
        <w:b/>
      </w:r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paragraph" w:customStyle="1" w:styleId="KeyMsgTextWhite">
    <w:name w:val="±KeyMsgText(White)"/>
    <w:basedOn w:val="KeyMsgText"/>
    <w:uiPriority w:val="32"/>
    <w:rsid w:val="00201F3B"/>
    <w:rPr>
      <w:color w:val="FFFFFF" w:themeColor="background1"/>
    </w:rPr>
  </w:style>
  <w:style w:type="paragraph" w:customStyle="1" w:styleId="KeyMsgHeadWhite">
    <w:name w:val="±KeyMsgHead(White)"/>
    <w:basedOn w:val="KeyMsgHead"/>
    <w:next w:val="KeyMsgTextWhite"/>
    <w:uiPriority w:val="32"/>
    <w:rsid w:val="00201F3B"/>
    <w:rPr>
      <w:color w:val="FFFFFF" w:themeColor="background1"/>
    </w:rPr>
  </w:style>
  <w:style w:type="paragraph" w:customStyle="1" w:styleId="DividerSubtitle">
    <w:name w:val="±DividerSubtitle"/>
    <w:basedOn w:val="NoNumHead2"/>
    <w:uiPriority w:val="5"/>
    <w:semiHidden/>
    <w:rsid w:val="0072026F"/>
    <w:pPr>
      <w:spacing w:before="0" w:after="0"/>
    </w:pPr>
    <w:rPr>
      <w:b w:val="0"/>
      <w:color w:val="3C3C3C" w:themeColor="text1"/>
    </w:rPr>
  </w:style>
  <w:style w:type="character" w:styleId="UnresolvedMention">
    <w:name w:val="Unresolved Mention"/>
    <w:basedOn w:val="DefaultParagraphFont"/>
    <w:uiPriority w:val="99"/>
    <w:semiHidden/>
    <w:rsid w:val="00255298"/>
    <w:rPr>
      <w:color w:val="808080"/>
      <w:shd w:val="clear" w:color="auto" w:fill="E6E6E6"/>
    </w:rPr>
  </w:style>
  <w:style w:type="paragraph" w:customStyle="1" w:styleId="AppHead4">
    <w:name w:val="±AppHead4"/>
    <w:basedOn w:val="Head1NonToc"/>
    <w:next w:val="Normal"/>
    <w:uiPriority w:val="6"/>
    <w:semiHidden/>
    <w:rsid w:val="00BD292E"/>
    <w:pPr>
      <w:numPr>
        <w:ilvl w:val="3"/>
        <w:numId w:val="2"/>
      </w:numPr>
    </w:pPr>
    <w:rPr>
      <w:sz w:val="22"/>
    </w:rPr>
  </w:style>
  <w:style w:type="paragraph" w:customStyle="1" w:styleId="NoNumHead3">
    <w:name w:val="±NoNumHead3"/>
    <w:basedOn w:val="NoNumHead2"/>
    <w:next w:val="Normal"/>
    <w:uiPriority w:val="3"/>
    <w:rsid w:val="00BD292E"/>
    <w:rPr>
      <w:sz w:val="24"/>
    </w:rPr>
  </w:style>
  <w:style w:type="paragraph" w:customStyle="1" w:styleId="NoNumHead4">
    <w:name w:val="±NoNumHead4"/>
    <w:basedOn w:val="NoNumHead3"/>
    <w:next w:val="Normal"/>
    <w:uiPriority w:val="3"/>
    <w:rsid w:val="00952455"/>
    <w:rPr>
      <w:sz w:val="21"/>
    </w:rPr>
  </w:style>
  <w:style w:type="paragraph" w:customStyle="1" w:styleId="Head2NonToc">
    <w:name w:val="±Head2NonToc"/>
    <w:basedOn w:val="Head1NonToc"/>
    <w:next w:val="Normal"/>
    <w:uiPriority w:val="3"/>
    <w:semiHidden/>
    <w:qFormat/>
    <w:rsid w:val="00952455"/>
    <w:rPr>
      <w:sz w:val="28"/>
    </w:rPr>
  </w:style>
  <w:style w:type="paragraph" w:customStyle="1" w:styleId="whdo">
    <w:name w:val="whdo"/>
    <w:basedOn w:val="Normal"/>
    <w:rsid w:val="00EB3E3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MainBullet">
    <w:name w:val="Main Bullet"/>
    <w:basedOn w:val="Normal"/>
    <w:autoRedefine/>
    <w:rsid w:val="00251753"/>
    <w:pPr>
      <w:numPr>
        <w:numId w:val="39"/>
      </w:numPr>
      <w:spacing w:before="0"/>
    </w:pPr>
    <w:rPr>
      <w:rFonts w:ascii="Trebuchet MS" w:eastAsia="MS Mincho" w:hAnsi="Trebuchet MS" w:cs="Times New Roman"/>
      <w:noProof/>
      <w:color w:val="auto"/>
      <w:sz w:val="22"/>
      <w:szCs w:val="24"/>
      <w:lang w:eastAsia="ja-JP"/>
    </w:rPr>
  </w:style>
  <w:style w:type="paragraph" w:styleId="Revision">
    <w:name w:val="Revision"/>
    <w:hidden/>
    <w:uiPriority w:val="99"/>
    <w:semiHidden/>
    <w:rsid w:val="00772866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stpensions.org.uk/schemeweb/nest.htm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stpensions.org.uk/schemeweb/nest.htm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NEST">
  <a:themeElements>
    <a:clrScheme name="NEST">
      <a:dk1>
        <a:srgbClr val="3C3C3C"/>
      </a:dk1>
      <a:lt1>
        <a:srgbClr val="FFFFFF"/>
      </a:lt1>
      <a:dk2>
        <a:srgbClr val="FF8200"/>
      </a:dk2>
      <a:lt2>
        <a:srgbClr val="E6E3D9"/>
      </a:lt2>
      <a:accent1>
        <a:srgbClr val="00A0A4"/>
      </a:accent1>
      <a:accent2>
        <a:srgbClr val="00515F"/>
      </a:accent2>
      <a:accent3>
        <a:srgbClr val="C8DCFA"/>
      </a:accent3>
      <a:accent4>
        <a:srgbClr val="FF7882"/>
      </a:accent4>
      <a:accent5>
        <a:srgbClr val="792A86"/>
      </a:accent5>
      <a:accent6>
        <a:srgbClr val="E71F69"/>
      </a:accent6>
      <a:hlink>
        <a:srgbClr val="FF8200"/>
      </a:hlink>
      <a:folHlink>
        <a:srgbClr val="009DDB"/>
      </a:folHlink>
    </a:clrScheme>
    <a:fontScheme name="N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>
        <a:defPPr algn="ctr">
          <a:defRPr sz="16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/>
  <a:custClrLst>
    <a:custClr name="Orange">
      <a:srgbClr val="FF8200"/>
    </a:custClr>
    <a:custClr name="Black">
      <a:srgbClr val="3C3C3C"/>
    </a:custClr>
    <a:custClr name="Mid grey">
      <a:srgbClr val="6E7896"/>
    </a:custClr>
    <a:custClr name="Light grey">
      <a:srgbClr val="C3CDDC"/>
    </a:custClr>
    <a:custClr name="Stone">
      <a:srgbClr val="E6E3D9"/>
    </a:custClr>
    <a:custClr name="Light pink">
      <a:srgbClr val="FF7882"/>
    </a:custClr>
    <a:custClr name="Light purple">
      <a:srgbClr val="C4A0DC"/>
    </a:custClr>
    <a:custClr name="Light blue">
      <a:srgbClr val="C8DCFA"/>
    </a:custClr>
    <a:custClr name="Light teal">
      <a:srgbClr val="96E4D2"/>
    </a:custClr>
    <a:custClr name="Yellow">
      <a:srgbClr val="F2E500"/>
    </a:custClr>
    <a:custClr name="Pink">
      <a:srgbClr val="E71F69"/>
    </a:custClr>
    <a:custClr name="Purple">
      <a:srgbClr val="792A86"/>
    </a:custClr>
    <a:custClr name="Blue">
      <a:srgbClr val="009DDB"/>
    </a:custClr>
    <a:custClr name="Teal">
      <a:srgbClr val="00A0A4"/>
    </a:custClr>
    <a:custClr name="Green">
      <a:srgbClr val="4EA630"/>
    </a:custClr>
    <a:custClr name="Dark pink">
      <a:srgbClr val="751248"/>
    </a:custClr>
    <a:custClr name="Dark purple">
      <a:srgbClr val="4F2A5F"/>
    </a:custClr>
    <a:custClr name="Dark blue">
      <a:srgbClr val="28465F"/>
    </a:custClr>
    <a:custClr name="Dark teal">
      <a:srgbClr val="00515F"/>
    </a:custClr>
    <a:custClr name="Dark green">
      <a:srgbClr val="005343"/>
    </a:custClr>
  </a:custClrLst>
  <a:extLst>
    <a:ext uri="{05A4C25C-085E-4340-85A3-A5531E510DB2}">
      <thm15:themeFamily xmlns:thm15="http://schemas.microsoft.com/office/thememl/2012/main" name="NEST" id="{2611BCA5-F7E6-4022-B0FE-AE6C7B6E313D}" vid="{AA0CFFAA-FAE5-4018-AC48-87117169656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F5BAEA4A1D74F95B4659E5E93D0BC" ma:contentTypeVersion="17" ma:contentTypeDescription="Create a new document." ma:contentTypeScope="" ma:versionID="50abd409e84129473a1e40223a50bc88">
  <xsd:schema xmlns:xsd="http://www.w3.org/2001/XMLSchema" xmlns:xs="http://www.w3.org/2001/XMLSchema" xmlns:p="http://schemas.microsoft.com/office/2006/metadata/properties" xmlns:ns2="80ef96b2-0181-4efb-a38e-e07c10105938" xmlns:ns3="2911f059-9837-4af0-b3f4-3d9811d47245" xmlns:ns4="97688e06-1974-4ae9-a2e9-a16c81b534e3" targetNamespace="http://schemas.microsoft.com/office/2006/metadata/properties" ma:root="true" ma:fieldsID="1bb0b3d47bb3d93d04047e8538d20d59" ns2:_="" ns3:_="" ns4:_="">
    <xsd:import namespace="80ef96b2-0181-4efb-a38e-e07c10105938"/>
    <xsd:import namespace="2911f059-9837-4af0-b3f4-3d9811d47245"/>
    <xsd:import namespace="97688e06-1974-4ae9-a2e9-a16c81b53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f96b2-0181-4efb-a38e-e07c10105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ff4300-d6b9-4a57-b3ce-a8129b7e1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1f059-9837-4af0-b3f4-3d9811d472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b60d1b-360b-4fbf-8db3-1153e89b124a}" ma:internalName="TaxCatchAll" ma:showField="CatchAllData" ma:web="97688e06-1974-4ae9-a2e9-a16c81b53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8e06-1974-4ae9-a2e9-a16c81b534e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f96b2-0181-4efb-a38e-e07c10105938">
      <Terms xmlns="http://schemas.microsoft.com/office/infopath/2007/PartnerControls"/>
    </lcf76f155ced4ddcb4097134ff3c332f>
    <TaxCatchAll xmlns="2911f059-9837-4af0-b3f4-3d9811d47245" xsi:nil="true"/>
  </documentManagement>
</p:properties>
</file>

<file path=customXml/itemProps1.xml><?xml version="1.0" encoding="utf-8"?>
<ds:datastoreItem xmlns:ds="http://schemas.openxmlformats.org/officeDocument/2006/customXml" ds:itemID="{7B470F88-6D04-43F8-A760-720517459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f96b2-0181-4efb-a38e-e07c10105938"/>
    <ds:schemaRef ds:uri="2911f059-9837-4af0-b3f4-3d9811d47245"/>
    <ds:schemaRef ds:uri="97688e06-1974-4ae9-a2e9-a16c81b53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024C2-1375-4BA3-8965-0903C2487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29F38-BCE2-4196-999B-D6F43A3ACD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6210E5-68EC-46A4-BF43-83CD396E09C2}">
  <ds:schemaRefs>
    <ds:schemaRef ds:uri="http://schemas.microsoft.com/office/2006/metadata/properties"/>
    <ds:schemaRef ds:uri="http://schemas.microsoft.com/office/infopath/2007/PartnerControls"/>
    <ds:schemaRef ds:uri="80ef96b2-0181-4efb-a38e-e07c10105938"/>
    <ds:schemaRef ds:uri="2911f059-9837-4af0-b3f4-3d9811d47245"/>
  </ds:schemaRefs>
</ds:datastoreItem>
</file>

<file path=docMetadata/LabelInfo.xml><?xml version="1.0" encoding="utf-8"?>
<clbl:labelList xmlns:clbl="http://schemas.microsoft.com/office/2020/mipLabelMetadata">
  <clbl:label id="{644d755e-ad32-4fd1-9937-ecdb21254c0c}" enabled="1" method="Privileged" siteId="{0a72f032-1d09-457e-ba02-e565695486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</TotalTime>
  <Pages>3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7167</CharactersWithSpaces>
  <SharedDoc>false</SharedDoc>
  <HLinks>
    <vt:vector size="12" baseType="variant">
      <vt:variant>
        <vt:i4>3932281</vt:i4>
      </vt:variant>
      <vt:variant>
        <vt:i4>50</vt:i4>
      </vt:variant>
      <vt:variant>
        <vt:i4>0</vt:i4>
      </vt:variant>
      <vt:variant>
        <vt:i4>5</vt:i4>
      </vt:variant>
      <vt:variant>
        <vt:lpwstr>https://www.nestpensions.org.uk/schemeweb/nest.html</vt:lpwstr>
      </vt:variant>
      <vt:variant>
        <vt:lpwstr/>
      </vt:variant>
      <vt:variant>
        <vt:i4>3932281</vt:i4>
      </vt:variant>
      <vt:variant>
        <vt:i4>25</vt:i4>
      </vt:variant>
      <vt:variant>
        <vt:i4>0</vt:i4>
      </vt:variant>
      <vt:variant>
        <vt:i4>5</vt:i4>
      </vt:variant>
      <vt:variant>
        <vt:lpwstr>https://www.nestpensions.org.uk/schemeweb/nest.html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Deary, Ruth</dc:creator>
  <cp:keywords/>
  <dc:description/>
  <cp:lastModifiedBy>Michael Robey</cp:lastModifiedBy>
  <cp:revision>26</cp:revision>
  <cp:lastPrinted>2025-05-01T12:53:00Z</cp:lastPrinted>
  <dcterms:created xsi:type="dcterms:W3CDTF">2025-09-15T13:28:00Z</dcterms:created>
  <dcterms:modified xsi:type="dcterms:W3CDTF">2025-09-19T13:47:00Z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 Published">
    <vt:lpwstr>05.02.2019</vt:lpwstr>
  </property>
  <property fmtid="{D5CDD505-2E9C-101B-9397-08002B2CF9AE}" pid="4" name="MSIP_Label_644d755e-ad32-4fd1-9937-ecdb21254c0c_Enabled">
    <vt:lpwstr>True</vt:lpwstr>
  </property>
  <property fmtid="{D5CDD505-2E9C-101B-9397-08002B2CF9AE}" pid="5" name="MSIP_Label_644d755e-ad32-4fd1-9937-ecdb21254c0c_SiteId">
    <vt:lpwstr>0a72f032-1d09-457e-ba02-e565695486cf</vt:lpwstr>
  </property>
  <property fmtid="{D5CDD505-2E9C-101B-9397-08002B2CF9AE}" pid="6" name="MSIP_Label_644d755e-ad32-4fd1-9937-ecdb21254c0c_SetDate">
    <vt:lpwstr>2019-09-13T08:27:46.3988071Z</vt:lpwstr>
  </property>
  <property fmtid="{D5CDD505-2E9C-101B-9397-08002B2CF9AE}" pid="7" name="MSIP_Label_644d755e-ad32-4fd1-9937-ecdb21254c0c_Name">
    <vt:lpwstr>NEST Internal</vt:lpwstr>
  </property>
  <property fmtid="{D5CDD505-2E9C-101B-9397-08002B2CF9AE}" pid="8" name="MSIP_Label_644d755e-ad32-4fd1-9937-ecdb21254c0c_ActionId">
    <vt:lpwstr>f8777034-711c-4a01-a3d1-74e4accabad3</vt:lpwstr>
  </property>
  <property fmtid="{D5CDD505-2E9C-101B-9397-08002B2CF9AE}" pid="9" name="MSIP_Label_644d755e-ad32-4fd1-9937-ecdb21254c0c_Extended_MSFT_Method">
    <vt:lpwstr>Automatic</vt:lpwstr>
  </property>
  <property fmtid="{D5CDD505-2E9C-101B-9397-08002B2CF9AE}" pid="10" name="NEST Classification">
    <vt:lpwstr>NEST Internal</vt:lpwstr>
  </property>
  <property fmtid="{D5CDD505-2E9C-101B-9397-08002B2CF9AE}" pid="11" name="ContentTypeId">
    <vt:lpwstr>0x010100EC6F5BAEA4A1D74F95B4659E5E93D0BC</vt:lpwstr>
  </property>
  <property fmtid="{D5CDD505-2E9C-101B-9397-08002B2CF9AE}" pid="12" name="_dlc_DocIdItemGuid">
    <vt:lpwstr>ef2064a8-9ffd-4519-a040-9aa825d21095</vt:lpwstr>
  </property>
  <property fmtid="{D5CDD505-2E9C-101B-9397-08002B2CF9AE}" pid="13" name="NESTWorkingAtTopic">
    <vt:lpwstr>10;#Recruitment|61d1c75e-cbcf-4ea9-ab2d-cb751e1e92d8</vt:lpwstr>
  </property>
  <property fmtid="{D5CDD505-2E9C-101B-9397-08002B2CF9AE}" pid="14" name="Order">
    <vt:r8>100</vt:r8>
  </property>
  <property fmtid="{D5CDD505-2E9C-101B-9397-08002B2CF9AE}" pid="15" name="MediaServiceImageTags">
    <vt:lpwstr/>
  </property>
</Properties>
</file>