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3904CF"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0C3B284" w:rsidR="002F4726" w:rsidRDefault="00D7501F" w:rsidP="004151AD">
            <w:pPr>
              <w:pStyle w:val="CoverJobTitle"/>
            </w:pPr>
            <w:r>
              <w:t>Lead Business Architect</w:t>
            </w:r>
          </w:p>
        </w:tc>
      </w:tr>
      <w:tr w:rsidR="00FA5B65" w14:paraId="1A3051D9" w14:textId="77777777" w:rsidTr="004151AD">
        <w:trPr>
          <w:cantSplit/>
          <w:trHeight w:val="20"/>
        </w:trPr>
        <w:tc>
          <w:tcPr>
            <w:tcW w:w="7087" w:type="dxa"/>
            <w:vAlign w:val="bottom"/>
          </w:tcPr>
          <w:p w14:paraId="04E32C8A" w14:textId="211A98BF" w:rsidR="00FA5B65" w:rsidRDefault="00D7501F" w:rsidP="004151AD">
            <w:pPr>
              <w:pStyle w:val="CoverDepartment"/>
            </w:pPr>
            <w:r>
              <w:t>Transformation</w:t>
            </w: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649C4164" w:rsidR="00FA5B65" w:rsidRDefault="009462D0" w:rsidP="004151AD">
                <w:pPr>
                  <w:pStyle w:val="CoverDirectorate"/>
                </w:pPr>
                <w:r>
                  <w:t>Strategy</w:t>
                </w:r>
              </w:p>
            </w:tc>
          </w:sdtContent>
        </w:sdt>
      </w:tr>
      <w:tr w:rsidR="004151AD" w14:paraId="08566A21" w14:textId="77777777" w:rsidTr="004151AD">
        <w:trPr>
          <w:cantSplit/>
          <w:trHeight w:val="20"/>
        </w:trPr>
        <w:tc>
          <w:tcPr>
            <w:tcW w:w="7087" w:type="dxa"/>
          </w:tcPr>
          <w:p w14:paraId="1407BFD1" w14:textId="71E6AC8C" w:rsidR="004151AD" w:rsidRPr="00352DC9" w:rsidRDefault="004151AD" w:rsidP="004151AD">
            <w:pPr>
              <w:pStyle w:val="CoverGrade"/>
            </w:pPr>
            <w:r w:rsidRPr="00176A70">
              <w:rPr>
                <w:b/>
                <w:bCs/>
              </w:rPr>
              <w:t>Grade:</w:t>
            </w:r>
            <w:r>
              <w:t xml:space="preserve"> </w:t>
            </w:r>
            <w:r w:rsidR="00D7501F">
              <w:t>1</w:t>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77777777" w:rsidR="000C6725" w:rsidRPr="006778EE" w:rsidRDefault="000C6725" w:rsidP="000C6725">
      <w:r>
        <w:t>Now with over 8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33B4555A" w14:textId="201FF300" w:rsidR="000C6725" w:rsidRDefault="000C6725" w:rsidP="000C6725">
      <w:r>
        <w:t>It’s important that Nest has an equally diverse workforce and promotes an inclusive culture. This is in line with the organisation’s values and ensures that Nest is a corporation fit for the future.</w:t>
      </w:r>
      <w:r w:rsidR="00CD20EA">
        <w:t xml:space="preserv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C27D002" w14:textId="77777777" w:rsidR="00303ACE" w:rsidRDefault="00303ACE" w:rsidP="00303ACE">
            <w:r>
              <w:t>Nest has a bold new purpose and an ambitious corporate strategy. Delivering against this strategy will require transformational thinking and action right across the organisation. The newly formed transformation team, as part of the Strategy and Transformation Directorate, will build an enterprise capability which partners with delivery teams across Nest, makes sure we are bringing our strategy – and future strategies – to life.</w:t>
            </w:r>
          </w:p>
          <w:p w14:paraId="7E63D0F0" w14:textId="77777777" w:rsidR="00303ACE" w:rsidRPr="00127D61" w:rsidRDefault="00303ACE" w:rsidP="00303ACE">
            <w:r>
              <w:t>The Strategy and Transformation Directorate</w:t>
            </w:r>
            <w:r w:rsidRPr="00127D61">
              <w:t xml:space="preserve"> is a </w:t>
            </w:r>
            <w:proofErr w:type="gramStart"/>
            <w:r w:rsidRPr="00127D61">
              <w:t>globally-aware</w:t>
            </w:r>
            <w:proofErr w:type="gramEnd"/>
            <w:r w:rsidRPr="00127D61">
              <w:t>, forward-looking team of professionals</w:t>
            </w:r>
            <w:r>
              <w:t xml:space="preserve"> who </w:t>
            </w:r>
            <w:r w:rsidRPr="00127D61">
              <w:t xml:space="preserve">push ahead, define and embed Nest’s strategy and its transformational agenda. We are multi-disciplinary. We identify and resolve strategic questions which will shape the future of Nest in fundamental ways, including questions about Nest’s operating model, our relationship with Government, and our role in the UK pension market. </w:t>
            </w:r>
          </w:p>
          <w:p w14:paraId="56537CD3" w14:textId="77777777" w:rsidR="00303ACE" w:rsidRPr="00127D61" w:rsidRDefault="00303ACE" w:rsidP="00303ACE">
            <w:r w:rsidRPr="00127D61">
              <w:t xml:space="preserve">We also own, maintain and embed a compelling, commercially successful strategy for Nest and ensure that the organisation is aligned with its goals both in terms of intent and – crucially – delivery. </w:t>
            </w:r>
          </w:p>
          <w:p w14:paraId="5BE88B62" w14:textId="77777777" w:rsidR="00303ACE" w:rsidRDefault="00303ACE" w:rsidP="00303ACE">
            <w:r w:rsidRPr="00127D61">
              <w:t>We are a team which sees the big picture, asks stretching questions, challenges and collaborates, and demonstrates the confidence, curiosity and leadership to ensure Nest’s purpose, vision and direction are traced into all aspects of delivery at all levels.</w:t>
            </w:r>
            <w:r>
              <w:t xml:space="preserve"> </w:t>
            </w:r>
          </w:p>
          <w:p w14:paraId="03381B8D" w14:textId="77777777" w:rsidR="00303ACE" w:rsidRDefault="00303ACE" w:rsidP="00303ACE">
            <w:r>
              <w:t xml:space="preserve">We also recognise that strategy isn’t formulated and delivered in a vacuum. We understand and shape our external environment and bring this insight to bear on future strategy development. </w:t>
            </w:r>
          </w:p>
          <w:p w14:paraId="7BC6DA74" w14:textId="34A29480" w:rsidR="00E21352" w:rsidRPr="000C6725" w:rsidRDefault="00E21352" w:rsidP="006A0609"/>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CD791DD" w14:textId="77777777" w:rsidR="009E3356" w:rsidRDefault="009E3356" w:rsidP="009D0B61">
            <w:r w:rsidRPr="009E3356">
              <w:t>This senior role provides a capability</w:t>
            </w:r>
            <w:r w:rsidRPr="009E3356">
              <w:noBreakHyphen/>
              <w:t>led, end</w:t>
            </w:r>
            <w:r w:rsidRPr="009E3356">
              <w:noBreakHyphen/>
              <w:t>to</w:t>
            </w:r>
            <w:r w:rsidRPr="009E3356">
              <w:noBreakHyphen/>
              <w:t>end view of how Nest should operate to deliver its strategy, regulatory obligations, and member outcomes. The Business Architect translates strategic ambition into a clear Target Operating Model (TOM) and ensures Nest’s capabilities, processes, people, partners, data, controls, and KPIs are aligned.</w:t>
            </w:r>
          </w:p>
          <w:p w14:paraId="693554B8" w14:textId="6CEEB661" w:rsidR="004151AD" w:rsidRPr="000C6725" w:rsidRDefault="009E3356" w:rsidP="009D0B61">
            <w:r w:rsidRPr="009E3356">
              <w:br/>
              <w:t xml:space="preserve">The role works directly with </w:t>
            </w:r>
            <w:proofErr w:type="spellStart"/>
            <w:r w:rsidRPr="009E3356">
              <w:t>ExCo</w:t>
            </w:r>
            <w:proofErr w:type="spellEnd"/>
            <w:r w:rsidRPr="009E3356">
              <w:t>, Directors and Heads, providing structured challenge, strategic insight, and design coherence across the transformation portfolio.</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7077A87" w14:textId="77777777" w:rsidR="00831D36" w:rsidRPr="00831D36" w:rsidRDefault="00831D36" w:rsidP="00831D36">
            <w:pPr>
              <w:numPr>
                <w:ilvl w:val="0"/>
                <w:numId w:val="26"/>
              </w:numPr>
            </w:pPr>
            <w:r w:rsidRPr="00831D36">
              <w:t>Own the enterprise</w:t>
            </w:r>
            <w:r w:rsidRPr="00831D36">
              <w:noBreakHyphen/>
              <w:t>level TOM, capability model, value streams, and Level 0/1 process architecture.</w:t>
            </w:r>
          </w:p>
          <w:p w14:paraId="04F46E87" w14:textId="77777777" w:rsidR="00831D36" w:rsidRPr="00831D36" w:rsidRDefault="00831D36" w:rsidP="00831D36">
            <w:pPr>
              <w:numPr>
                <w:ilvl w:val="0"/>
                <w:numId w:val="26"/>
              </w:numPr>
            </w:pPr>
            <w:r w:rsidRPr="00831D36">
              <w:t>Define design principles, guardrails, and service boundaries (internal vs partner).</w:t>
            </w:r>
          </w:p>
          <w:p w14:paraId="3040F095" w14:textId="77777777" w:rsidR="00831D36" w:rsidRPr="00831D36" w:rsidRDefault="00831D36" w:rsidP="00831D36">
            <w:pPr>
              <w:numPr>
                <w:ilvl w:val="0"/>
                <w:numId w:val="26"/>
              </w:numPr>
            </w:pPr>
            <w:r w:rsidRPr="00831D36">
              <w:t xml:space="preserve">Provide senior design challenge and decision support to </w:t>
            </w:r>
            <w:proofErr w:type="spellStart"/>
            <w:r w:rsidRPr="00831D36">
              <w:t>ExCo</w:t>
            </w:r>
            <w:proofErr w:type="spellEnd"/>
            <w:r w:rsidRPr="00831D36">
              <w:t>, Directors and governance forums.</w:t>
            </w:r>
          </w:p>
          <w:p w14:paraId="65A7EC5F" w14:textId="46FACB5D" w:rsidR="005522B4" w:rsidRPr="000C6725" w:rsidRDefault="00831D36" w:rsidP="00537052">
            <w:pPr>
              <w:numPr>
                <w:ilvl w:val="0"/>
                <w:numId w:val="26"/>
              </w:numPr>
            </w:pPr>
            <w:r w:rsidRPr="00831D36">
              <w:t>Ensure alignment of people, process, controls, data and partner models with strategic goals.</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5EFF1DB" w14:textId="77777777" w:rsidR="00DF34EA" w:rsidRPr="00DF34EA" w:rsidRDefault="00DF34EA" w:rsidP="00DF34EA">
            <w:pPr>
              <w:numPr>
                <w:ilvl w:val="0"/>
                <w:numId w:val="27"/>
              </w:numPr>
            </w:pPr>
            <w:r w:rsidRPr="00DF34EA">
              <w:t>Capability model and maturity assessment.</w:t>
            </w:r>
          </w:p>
          <w:p w14:paraId="411E4702" w14:textId="77777777" w:rsidR="00DF34EA" w:rsidRPr="00DF34EA" w:rsidRDefault="00DF34EA" w:rsidP="00DF34EA">
            <w:pPr>
              <w:numPr>
                <w:ilvl w:val="0"/>
                <w:numId w:val="27"/>
              </w:numPr>
            </w:pPr>
            <w:r w:rsidRPr="00DF34EA">
              <w:t>Target Operating Model (v1/v2), including principles and guardrails.</w:t>
            </w:r>
          </w:p>
          <w:p w14:paraId="4196F982" w14:textId="77777777" w:rsidR="00DF34EA" w:rsidRPr="00DF34EA" w:rsidRDefault="00DF34EA" w:rsidP="00DF34EA">
            <w:pPr>
              <w:numPr>
                <w:ilvl w:val="0"/>
                <w:numId w:val="27"/>
              </w:numPr>
            </w:pPr>
            <w:r w:rsidRPr="00DF34EA">
              <w:t>Level 0–1 value streams and process architecture.</w:t>
            </w:r>
          </w:p>
          <w:p w14:paraId="57EECBA3" w14:textId="77777777" w:rsidR="00DF34EA" w:rsidRPr="00DF34EA" w:rsidRDefault="00DF34EA" w:rsidP="00DF34EA">
            <w:pPr>
              <w:numPr>
                <w:ilvl w:val="0"/>
                <w:numId w:val="27"/>
              </w:numPr>
            </w:pPr>
            <w:r w:rsidRPr="00DF34EA">
              <w:t>Capability roadmap and investment recommendations.</w:t>
            </w:r>
          </w:p>
          <w:p w14:paraId="7F071D21" w14:textId="77777777" w:rsidR="00DF34EA" w:rsidRPr="00DF34EA" w:rsidRDefault="00DF34EA" w:rsidP="00DF34EA">
            <w:pPr>
              <w:numPr>
                <w:ilvl w:val="0"/>
                <w:numId w:val="27"/>
              </w:numPr>
            </w:pPr>
            <w:r w:rsidRPr="00DF34EA">
              <w:t>Sourcing boundary definitions and partner interaction models.</w:t>
            </w:r>
          </w:p>
          <w:p w14:paraId="19CB8699" w14:textId="0FFF8B6B" w:rsidR="005522B4" w:rsidRPr="000C6725" w:rsidRDefault="00DF34EA" w:rsidP="00537052">
            <w:pPr>
              <w:numPr>
                <w:ilvl w:val="0"/>
                <w:numId w:val="27"/>
              </w:numPr>
            </w:pPr>
            <w:r w:rsidRPr="00DF34EA">
              <w:t>Design assurance inputs into governance and portfolio decisions.</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0AF0574" w14:textId="77777777" w:rsidR="00703258" w:rsidRPr="00703258" w:rsidRDefault="00703258" w:rsidP="00703258">
            <w:pPr>
              <w:numPr>
                <w:ilvl w:val="0"/>
                <w:numId w:val="28"/>
              </w:numPr>
            </w:pPr>
            <w:r w:rsidRPr="00703258">
              <w:t>Operates as a senior expert across Operations, Technology, Data, Risk, Finance, HR, Comms and external partners.</w:t>
            </w:r>
          </w:p>
          <w:p w14:paraId="0571147A" w14:textId="77777777" w:rsidR="00703258" w:rsidRPr="00703258" w:rsidRDefault="00703258" w:rsidP="00703258">
            <w:pPr>
              <w:numPr>
                <w:ilvl w:val="0"/>
                <w:numId w:val="28"/>
              </w:numPr>
            </w:pPr>
            <w:r w:rsidRPr="00703258">
              <w:t>Leads through influence and governance, not line management.</w:t>
            </w:r>
          </w:p>
          <w:p w14:paraId="5E2B3DFF" w14:textId="31EFA178" w:rsidR="00703258" w:rsidRPr="00703258" w:rsidRDefault="00703258" w:rsidP="00703258">
            <w:pPr>
              <w:numPr>
                <w:ilvl w:val="0"/>
                <w:numId w:val="28"/>
              </w:numPr>
            </w:pPr>
            <w:r w:rsidRPr="00703258">
              <w:t xml:space="preserve">Works closely with </w:t>
            </w:r>
            <w:r w:rsidR="00BD5677">
              <w:t xml:space="preserve">members of the Executive team, </w:t>
            </w:r>
            <w:r w:rsidR="00A031FA">
              <w:t>Leadership community, and SMEs across the business.</w:t>
            </w:r>
          </w:p>
          <w:p w14:paraId="58F0A8D7" w14:textId="140984B9" w:rsidR="005522B4" w:rsidRPr="000C6725" w:rsidRDefault="00703258" w:rsidP="00537052">
            <w:pPr>
              <w:numPr>
                <w:ilvl w:val="0"/>
                <w:numId w:val="28"/>
              </w:numPr>
            </w:pPr>
            <w:r w:rsidRPr="00703258">
              <w:t>High autonomy; expected to bring structure, clarity and synthesis in ambiguous or complex spaces.</w:t>
            </w:r>
          </w:p>
        </w:tc>
      </w:tr>
    </w:tbl>
    <w:p w14:paraId="0670AF4D" w14:textId="77777777" w:rsidR="000C6725" w:rsidRPr="005412BB" w:rsidRDefault="000C6725" w:rsidP="000C6725">
      <w:pPr>
        <w:pStyle w:val="Heading1"/>
        <w:numPr>
          <w:ilvl w:val="0"/>
          <w:numId w:val="0"/>
        </w:numPr>
      </w:pPr>
      <w:r w:rsidRPr="005412BB">
        <w:lastRenderedPageBreak/>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0F1535B" w14:textId="77777777" w:rsidR="00012791" w:rsidRPr="00012791" w:rsidRDefault="00012791" w:rsidP="00012791">
            <w:pPr>
              <w:numPr>
                <w:ilvl w:val="0"/>
                <w:numId w:val="29"/>
              </w:numPr>
            </w:pPr>
            <w:r w:rsidRPr="00012791">
              <w:t>Deep experience in Business Architecture, TOM design, capability modelling, and process architecture.</w:t>
            </w:r>
          </w:p>
          <w:p w14:paraId="5517B608" w14:textId="77777777" w:rsidR="00012791" w:rsidRPr="00012791" w:rsidRDefault="00012791" w:rsidP="00012791">
            <w:pPr>
              <w:numPr>
                <w:ilvl w:val="0"/>
                <w:numId w:val="29"/>
              </w:numPr>
            </w:pPr>
            <w:r w:rsidRPr="00012791">
              <w:t>Familiarity with BIZBOK, TOGAF (Business Architecture), BPMN, and value</w:t>
            </w:r>
            <w:r w:rsidRPr="00012791">
              <w:noBreakHyphen/>
              <w:t>stream mapping.</w:t>
            </w:r>
          </w:p>
          <w:p w14:paraId="09AF20EF" w14:textId="77777777" w:rsidR="00012791" w:rsidRPr="00012791" w:rsidRDefault="00012791" w:rsidP="00012791">
            <w:pPr>
              <w:numPr>
                <w:ilvl w:val="0"/>
                <w:numId w:val="29"/>
              </w:numPr>
            </w:pPr>
            <w:r w:rsidRPr="00012791">
              <w:t>Strong senior</w:t>
            </w:r>
            <w:r w:rsidRPr="00012791">
              <w:noBreakHyphen/>
              <w:t xml:space="preserve">level communication and influence, including </w:t>
            </w:r>
            <w:proofErr w:type="spellStart"/>
            <w:r w:rsidRPr="00012791">
              <w:t>ExCo</w:t>
            </w:r>
            <w:proofErr w:type="spellEnd"/>
            <w:r w:rsidRPr="00012791">
              <w:t xml:space="preserve"> engagement.</w:t>
            </w:r>
          </w:p>
          <w:p w14:paraId="1E8F2401" w14:textId="77777777" w:rsidR="00012791" w:rsidRPr="00012791" w:rsidRDefault="00012791" w:rsidP="00012791">
            <w:pPr>
              <w:numPr>
                <w:ilvl w:val="0"/>
                <w:numId w:val="29"/>
              </w:numPr>
            </w:pPr>
            <w:r w:rsidRPr="00012791">
              <w:t>Skilled in scenario modelling, options analysis, and strategic decision framing.</w:t>
            </w:r>
          </w:p>
          <w:p w14:paraId="7464F029" w14:textId="77777777" w:rsidR="00012791" w:rsidRPr="00012791" w:rsidRDefault="00012791" w:rsidP="00012791">
            <w:pPr>
              <w:numPr>
                <w:ilvl w:val="0"/>
                <w:numId w:val="29"/>
              </w:numPr>
            </w:pPr>
            <w:r w:rsidRPr="00012791">
              <w:t>Experience working across multi</w:t>
            </w:r>
            <w:r w:rsidRPr="00012791">
              <w:noBreakHyphen/>
              <w:t>partner operating models.</w:t>
            </w:r>
          </w:p>
          <w:p w14:paraId="357CACF6" w14:textId="603446E7" w:rsidR="001C1280" w:rsidRPr="000C6725" w:rsidRDefault="00012791" w:rsidP="00537052">
            <w:pPr>
              <w:numPr>
                <w:ilvl w:val="0"/>
                <w:numId w:val="29"/>
              </w:numPr>
            </w:pPr>
            <w:r w:rsidRPr="00012791">
              <w:t>Strong analytical, conceptual and structured problem</w:t>
            </w:r>
            <w:r w:rsidRPr="00012791">
              <w:noBreakHyphen/>
              <w:t>solving capability.</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D97D665" w14:textId="77777777" w:rsidR="00D7501F" w:rsidRPr="00D7501F" w:rsidRDefault="00D7501F" w:rsidP="00D7501F">
            <w:pPr>
              <w:numPr>
                <w:ilvl w:val="0"/>
                <w:numId w:val="30"/>
              </w:numPr>
            </w:pPr>
            <w:r w:rsidRPr="00D7501F">
              <w:t>Self</w:t>
            </w:r>
            <w:r w:rsidRPr="00D7501F">
              <w:noBreakHyphen/>
              <w:t>starter who brings clarity and structure where needed.</w:t>
            </w:r>
          </w:p>
          <w:p w14:paraId="15088D80" w14:textId="77777777" w:rsidR="00D7501F" w:rsidRPr="00D7501F" w:rsidRDefault="00D7501F" w:rsidP="00D7501F">
            <w:pPr>
              <w:numPr>
                <w:ilvl w:val="0"/>
                <w:numId w:val="30"/>
              </w:numPr>
            </w:pPr>
            <w:r w:rsidRPr="00D7501F">
              <w:t>Diplomatic, credible and able to challenge constructively at senior levels.</w:t>
            </w:r>
          </w:p>
          <w:p w14:paraId="042932CF" w14:textId="77777777" w:rsidR="00D7501F" w:rsidRPr="00D7501F" w:rsidRDefault="00D7501F" w:rsidP="00D7501F">
            <w:pPr>
              <w:numPr>
                <w:ilvl w:val="0"/>
                <w:numId w:val="30"/>
              </w:numPr>
            </w:pPr>
            <w:r w:rsidRPr="00D7501F">
              <w:t>Curious, analytical and able to simplify complexity.</w:t>
            </w:r>
          </w:p>
          <w:p w14:paraId="3B8ED15E" w14:textId="77777777" w:rsidR="00D7501F" w:rsidRPr="00D7501F" w:rsidRDefault="00D7501F" w:rsidP="00D7501F">
            <w:pPr>
              <w:numPr>
                <w:ilvl w:val="0"/>
                <w:numId w:val="30"/>
              </w:numPr>
            </w:pPr>
            <w:r w:rsidRPr="00D7501F">
              <w:t>Comfortable navigating ambiguity and organisational complexity.</w:t>
            </w:r>
          </w:p>
          <w:p w14:paraId="076472AA" w14:textId="032B4347" w:rsidR="001C1280" w:rsidRPr="000C6725" w:rsidRDefault="00D7501F" w:rsidP="00537052">
            <w:pPr>
              <w:numPr>
                <w:ilvl w:val="0"/>
                <w:numId w:val="30"/>
              </w:numPr>
            </w:pPr>
            <w:r w:rsidRPr="00D7501F">
              <w:t>Able to build trusted relationships across functions and partners.</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2419E5F2" w:rsidR="00176A70" w:rsidRPr="000C6725" w:rsidRDefault="003220BB" w:rsidP="009D0B61">
            <w:r>
              <w:t xml:space="preserve">Nest support flexible working and a hybrid approach </w:t>
            </w:r>
            <w:r w:rsidR="00243336">
              <w:t>of office based and home working</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3023FBC2" w:rsidR="00176A70" w:rsidRPr="000C6725" w:rsidRDefault="00243336" w:rsidP="009D0B61">
            <w:r>
              <w:t>Grade 1</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0"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1"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F812" w14:textId="77777777" w:rsidR="00CB3AAE" w:rsidRDefault="00CB3AAE" w:rsidP="00540F52">
      <w:r>
        <w:separator/>
      </w:r>
    </w:p>
  </w:endnote>
  <w:endnote w:type="continuationSeparator" w:id="0">
    <w:p w14:paraId="152B313E" w14:textId="77777777" w:rsidR="00CB3AAE" w:rsidRDefault="00CB3AAE"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9C92" w14:textId="77777777" w:rsidR="00CB3AAE" w:rsidRPr="00861B99" w:rsidRDefault="00CB3AAE" w:rsidP="00540F52">
      <w:pPr>
        <w:rPr>
          <w:color w:val="E6E3D9" w:themeColor="background2"/>
        </w:rPr>
      </w:pPr>
      <w:r w:rsidRPr="00861B99">
        <w:rPr>
          <w:color w:val="E6E3D9" w:themeColor="background2"/>
        </w:rPr>
        <w:separator/>
      </w:r>
    </w:p>
  </w:footnote>
  <w:footnote w:type="continuationSeparator" w:id="0">
    <w:p w14:paraId="68D2E971" w14:textId="77777777" w:rsidR="00CB3AAE" w:rsidRPr="00861B99" w:rsidRDefault="00CB3AAE"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351CB5C8"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987898">
            <w:rPr>
              <w:noProof/>
            </w:rPr>
            <w:instrText>Lead Business Architect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987898">
            <w:rPr>
              <w:noProof/>
            </w:rPr>
            <w:instrText>Lead Business Architect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987898">
            <w:rPr>
              <w:noProof/>
            </w:rPr>
            <w:t>Lead Business Architect</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57BB5"/>
    <w:multiLevelType w:val="multilevel"/>
    <w:tmpl w:val="618A4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52FE1"/>
    <w:multiLevelType w:val="multilevel"/>
    <w:tmpl w:val="24ECD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0296F4C"/>
    <w:multiLevelType w:val="multilevel"/>
    <w:tmpl w:val="2EF00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C4AE3"/>
    <w:multiLevelType w:val="multilevel"/>
    <w:tmpl w:val="53F4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44A4179"/>
    <w:multiLevelType w:val="multilevel"/>
    <w:tmpl w:val="1AA48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21"/>
  </w:num>
  <w:num w:numId="2" w16cid:durableId="638070992">
    <w:abstractNumId w:val="19"/>
  </w:num>
  <w:num w:numId="3" w16cid:durableId="667245452">
    <w:abstractNumId w:val="25"/>
  </w:num>
  <w:num w:numId="4" w16cid:durableId="134031454">
    <w:abstractNumId w:val="26"/>
  </w:num>
  <w:num w:numId="5" w16cid:durableId="358047994">
    <w:abstractNumId w:val="19"/>
  </w:num>
  <w:num w:numId="6" w16cid:durableId="1254898030">
    <w:abstractNumId w:val="21"/>
  </w:num>
  <w:num w:numId="7" w16cid:durableId="2038458234">
    <w:abstractNumId w:val="22"/>
  </w:num>
  <w:num w:numId="8" w16cid:durableId="247037602">
    <w:abstractNumId w:val="24"/>
  </w:num>
  <w:num w:numId="9" w16cid:durableId="10835341">
    <w:abstractNumId w:val="15"/>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2"/>
  </w:num>
  <w:num w:numId="21" w16cid:durableId="2103449095">
    <w:abstractNumId w:val="20"/>
  </w:num>
  <w:num w:numId="22" w16cid:durableId="625354927">
    <w:abstractNumId w:val="14"/>
  </w:num>
  <w:num w:numId="23" w16cid:durableId="1461142891">
    <w:abstractNumId w:val="22"/>
  </w:num>
  <w:num w:numId="24" w16cid:durableId="117376749">
    <w:abstractNumId w:val="22"/>
  </w:num>
  <w:num w:numId="25" w16cid:durableId="1407415367">
    <w:abstractNumId w:val="22"/>
  </w:num>
  <w:num w:numId="26" w16cid:durableId="1190988772">
    <w:abstractNumId w:val="16"/>
  </w:num>
  <w:num w:numId="27" w16cid:durableId="2039116522">
    <w:abstractNumId w:val="10"/>
  </w:num>
  <w:num w:numId="28" w16cid:durableId="1473250188">
    <w:abstractNumId w:val="17"/>
  </w:num>
  <w:num w:numId="29" w16cid:durableId="1359695771">
    <w:abstractNumId w:val="11"/>
  </w:num>
  <w:num w:numId="30" w16cid:durableId="187893497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2791"/>
    <w:rsid w:val="000170EC"/>
    <w:rsid w:val="00020299"/>
    <w:rsid w:val="000672FB"/>
    <w:rsid w:val="0006764F"/>
    <w:rsid w:val="000711D1"/>
    <w:rsid w:val="0009764F"/>
    <w:rsid w:val="000A5EAB"/>
    <w:rsid w:val="000B70A9"/>
    <w:rsid w:val="000C6725"/>
    <w:rsid w:val="000C7A6F"/>
    <w:rsid w:val="000D055E"/>
    <w:rsid w:val="000D238B"/>
    <w:rsid w:val="000E52BD"/>
    <w:rsid w:val="000F2D3D"/>
    <w:rsid w:val="00112CCB"/>
    <w:rsid w:val="00115822"/>
    <w:rsid w:val="001255EF"/>
    <w:rsid w:val="00141FF2"/>
    <w:rsid w:val="001475B3"/>
    <w:rsid w:val="00162264"/>
    <w:rsid w:val="00162DA4"/>
    <w:rsid w:val="0016532E"/>
    <w:rsid w:val="00172579"/>
    <w:rsid w:val="00176A70"/>
    <w:rsid w:val="00180354"/>
    <w:rsid w:val="00184014"/>
    <w:rsid w:val="0019565D"/>
    <w:rsid w:val="001A15EE"/>
    <w:rsid w:val="001B36D9"/>
    <w:rsid w:val="001B769D"/>
    <w:rsid w:val="001C1280"/>
    <w:rsid w:val="001C4090"/>
    <w:rsid w:val="001E1F13"/>
    <w:rsid w:val="001E7B00"/>
    <w:rsid w:val="001F03E2"/>
    <w:rsid w:val="001F1375"/>
    <w:rsid w:val="001F4921"/>
    <w:rsid w:val="001F5965"/>
    <w:rsid w:val="00201F3B"/>
    <w:rsid w:val="0020649B"/>
    <w:rsid w:val="002110DB"/>
    <w:rsid w:val="00213108"/>
    <w:rsid w:val="00224FA9"/>
    <w:rsid w:val="002368C5"/>
    <w:rsid w:val="00237382"/>
    <w:rsid w:val="00243336"/>
    <w:rsid w:val="00245E0E"/>
    <w:rsid w:val="00255298"/>
    <w:rsid w:val="00272BF2"/>
    <w:rsid w:val="00275E16"/>
    <w:rsid w:val="00282F0D"/>
    <w:rsid w:val="002C482B"/>
    <w:rsid w:val="002C7BE6"/>
    <w:rsid w:val="002F1B8E"/>
    <w:rsid w:val="002F337F"/>
    <w:rsid w:val="002F4726"/>
    <w:rsid w:val="00300248"/>
    <w:rsid w:val="00301AC8"/>
    <w:rsid w:val="00303266"/>
    <w:rsid w:val="00303A10"/>
    <w:rsid w:val="00303ACE"/>
    <w:rsid w:val="003075C6"/>
    <w:rsid w:val="003166E3"/>
    <w:rsid w:val="003220BB"/>
    <w:rsid w:val="00326A8C"/>
    <w:rsid w:val="0033044F"/>
    <w:rsid w:val="0034634D"/>
    <w:rsid w:val="003535D4"/>
    <w:rsid w:val="0035554B"/>
    <w:rsid w:val="00364CD8"/>
    <w:rsid w:val="003855C8"/>
    <w:rsid w:val="003942C3"/>
    <w:rsid w:val="003A0291"/>
    <w:rsid w:val="003B3D63"/>
    <w:rsid w:val="003B495A"/>
    <w:rsid w:val="00400E40"/>
    <w:rsid w:val="004062F4"/>
    <w:rsid w:val="004151AD"/>
    <w:rsid w:val="00421979"/>
    <w:rsid w:val="00425C0C"/>
    <w:rsid w:val="004516B8"/>
    <w:rsid w:val="00467260"/>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77663"/>
    <w:rsid w:val="005820AD"/>
    <w:rsid w:val="0059270B"/>
    <w:rsid w:val="005A706D"/>
    <w:rsid w:val="005C7B64"/>
    <w:rsid w:val="005D7F2B"/>
    <w:rsid w:val="005F7D7E"/>
    <w:rsid w:val="00624D6E"/>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703258"/>
    <w:rsid w:val="00703279"/>
    <w:rsid w:val="0072026F"/>
    <w:rsid w:val="00722371"/>
    <w:rsid w:val="007267C1"/>
    <w:rsid w:val="00734564"/>
    <w:rsid w:val="007667DF"/>
    <w:rsid w:val="00767330"/>
    <w:rsid w:val="00771F31"/>
    <w:rsid w:val="00785319"/>
    <w:rsid w:val="00794CFA"/>
    <w:rsid w:val="007B1476"/>
    <w:rsid w:val="007B7533"/>
    <w:rsid w:val="007D1CA5"/>
    <w:rsid w:val="007E12F9"/>
    <w:rsid w:val="007E34AE"/>
    <w:rsid w:val="007E7EB3"/>
    <w:rsid w:val="007F4A0B"/>
    <w:rsid w:val="0081128D"/>
    <w:rsid w:val="00815032"/>
    <w:rsid w:val="00821203"/>
    <w:rsid w:val="0082303C"/>
    <w:rsid w:val="00823BC8"/>
    <w:rsid w:val="0083070E"/>
    <w:rsid w:val="00831D36"/>
    <w:rsid w:val="008339D4"/>
    <w:rsid w:val="00835705"/>
    <w:rsid w:val="00861B99"/>
    <w:rsid w:val="00870518"/>
    <w:rsid w:val="00871823"/>
    <w:rsid w:val="00885DBD"/>
    <w:rsid w:val="0088708F"/>
    <w:rsid w:val="00890591"/>
    <w:rsid w:val="00897006"/>
    <w:rsid w:val="008A180C"/>
    <w:rsid w:val="008E10D9"/>
    <w:rsid w:val="008E46E7"/>
    <w:rsid w:val="008F0612"/>
    <w:rsid w:val="00900C1F"/>
    <w:rsid w:val="00923366"/>
    <w:rsid w:val="0092593D"/>
    <w:rsid w:val="009341FA"/>
    <w:rsid w:val="00942272"/>
    <w:rsid w:val="0094513F"/>
    <w:rsid w:val="009462D0"/>
    <w:rsid w:val="00952455"/>
    <w:rsid w:val="00973D95"/>
    <w:rsid w:val="00974426"/>
    <w:rsid w:val="0097713D"/>
    <w:rsid w:val="00984946"/>
    <w:rsid w:val="00985D74"/>
    <w:rsid w:val="00987898"/>
    <w:rsid w:val="009B34D9"/>
    <w:rsid w:val="009C3F82"/>
    <w:rsid w:val="009E3356"/>
    <w:rsid w:val="00A031FA"/>
    <w:rsid w:val="00A41436"/>
    <w:rsid w:val="00A53C3B"/>
    <w:rsid w:val="00A55398"/>
    <w:rsid w:val="00A711CD"/>
    <w:rsid w:val="00A72151"/>
    <w:rsid w:val="00A92508"/>
    <w:rsid w:val="00AB3E24"/>
    <w:rsid w:val="00AF5CF2"/>
    <w:rsid w:val="00B02C86"/>
    <w:rsid w:val="00B06591"/>
    <w:rsid w:val="00B105DC"/>
    <w:rsid w:val="00B266F7"/>
    <w:rsid w:val="00B30E61"/>
    <w:rsid w:val="00BA3E72"/>
    <w:rsid w:val="00BA4070"/>
    <w:rsid w:val="00BB05CB"/>
    <w:rsid w:val="00BC4CA7"/>
    <w:rsid w:val="00BD292E"/>
    <w:rsid w:val="00BD516D"/>
    <w:rsid w:val="00BD5677"/>
    <w:rsid w:val="00BE1F3A"/>
    <w:rsid w:val="00BF4A69"/>
    <w:rsid w:val="00BF6755"/>
    <w:rsid w:val="00C0572D"/>
    <w:rsid w:val="00C32C01"/>
    <w:rsid w:val="00C55E23"/>
    <w:rsid w:val="00C56D53"/>
    <w:rsid w:val="00C65A9A"/>
    <w:rsid w:val="00C66079"/>
    <w:rsid w:val="00C76629"/>
    <w:rsid w:val="00CA669B"/>
    <w:rsid w:val="00CB1E37"/>
    <w:rsid w:val="00CB3AAE"/>
    <w:rsid w:val="00CB4384"/>
    <w:rsid w:val="00CD20EA"/>
    <w:rsid w:val="00CE775C"/>
    <w:rsid w:val="00CF6BE0"/>
    <w:rsid w:val="00D10FFA"/>
    <w:rsid w:val="00D236EC"/>
    <w:rsid w:val="00D25671"/>
    <w:rsid w:val="00D353FF"/>
    <w:rsid w:val="00D7501F"/>
    <w:rsid w:val="00D87F3B"/>
    <w:rsid w:val="00D95195"/>
    <w:rsid w:val="00DC58D8"/>
    <w:rsid w:val="00DD273B"/>
    <w:rsid w:val="00DF34EA"/>
    <w:rsid w:val="00E17BBF"/>
    <w:rsid w:val="00E21352"/>
    <w:rsid w:val="00E2259E"/>
    <w:rsid w:val="00E2315D"/>
    <w:rsid w:val="00E23BE6"/>
    <w:rsid w:val="00E806CF"/>
    <w:rsid w:val="00E85A69"/>
    <w:rsid w:val="00E86B42"/>
    <w:rsid w:val="00E967F5"/>
    <w:rsid w:val="00EB518A"/>
    <w:rsid w:val="00EB74B7"/>
    <w:rsid w:val="00EC004A"/>
    <w:rsid w:val="00EC2484"/>
    <w:rsid w:val="00F2212E"/>
    <w:rsid w:val="00F2624A"/>
    <w:rsid w:val="00F30DE0"/>
    <w:rsid w:val="00F368D9"/>
    <w:rsid w:val="00F56589"/>
    <w:rsid w:val="00F667D6"/>
    <w:rsid w:val="00F8527B"/>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722C7E">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722C7E">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722C7E">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1E1F13"/>
    <w:rsid w:val="002C7BE6"/>
    <w:rsid w:val="00423A1A"/>
    <w:rsid w:val="0050094D"/>
    <w:rsid w:val="00722C7E"/>
    <w:rsid w:val="00742F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723</Words>
  <Characters>4560</Characters>
  <Application>Microsoft Office Word</Application>
  <DocSecurity>0</DocSecurity>
  <Lines>93</Lines>
  <Paragraphs>53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Marc Lippiett</cp:lastModifiedBy>
  <cp:revision>16</cp:revision>
  <cp:lastPrinted>2019-02-26T10:03:00Z</cp:lastPrinted>
  <dcterms:created xsi:type="dcterms:W3CDTF">2026-04-07T16:07:00Z</dcterms:created>
  <dcterms:modified xsi:type="dcterms:W3CDTF">2026-04-22T08:44:00Z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